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8BE" w:rsidRPr="004C59C8" w:rsidRDefault="27709BA3" w:rsidP="004C59C8">
      <w:pPr>
        <w:spacing w:line="276" w:lineRule="auto"/>
        <w:rPr>
          <w:b/>
          <w:bCs/>
          <w:sz w:val="40"/>
          <w:szCs w:val="40"/>
        </w:rPr>
      </w:pPr>
      <w:bookmarkStart w:id="0" w:name="_Toc57993246"/>
      <w:r w:rsidRPr="004C59C8">
        <w:rPr>
          <w:b/>
          <w:bCs/>
          <w:sz w:val="40"/>
          <w:szCs w:val="40"/>
        </w:rPr>
        <w:t xml:space="preserve">Discretionary </w:t>
      </w:r>
      <w:r w:rsidR="001E68BE" w:rsidRPr="004C59C8">
        <w:rPr>
          <w:b/>
          <w:bCs/>
          <w:sz w:val="40"/>
          <w:szCs w:val="40"/>
        </w:rPr>
        <w:t>H</w:t>
      </w:r>
      <w:r w:rsidR="002D6A2E" w:rsidRPr="004C59C8">
        <w:rPr>
          <w:b/>
          <w:bCs/>
          <w:sz w:val="40"/>
          <w:szCs w:val="40"/>
        </w:rPr>
        <w:t xml:space="preserve">ousing </w:t>
      </w:r>
      <w:r w:rsidR="307A50EE" w:rsidRPr="004C59C8">
        <w:rPr>
          <w:b/>
          <w:bCs/>
          <w:sz w:val="40"/>
          <w:szCs w:val="40"/>
        </w:rPr>
        <w:t>Payments 2021</w:t>
      </w:r>
      <w:r w:rsidR="009B40D7" w:rsidRPr="004C59C8">
        <w:rPr>
          <w:b/>
          <w:bCs/>
          <w:sz w:val="40"/>
          <w:szCs w:val="40"/>
        </w:rPr>
        <w:t>-</w:t>
      </w:r>
      <w:r w:rsidR="307A50EE" w:rsidRPr="004C59C8">
        <w:rPr>
          <w:b/>
          <w:bCs/>
          <w:sz w:val="40"/>
          <w:szCs w:val="40"/>
        </w:rPr>
        <w:t xml:space="preserve">22 </w:t>
      </w:r>
      <w:r w:rsidR="0016335E" w:rsidRPr="004C59C8">
        <w:rPr>
          <w:b/>
          <w:bCs/>
          <w:sz w:val="40"/>
          <w:szCs w:val="40"/>
        </w:rPr>
        <w:t>a</w:t>
      </w:r>
      <w:r w:rsidR="307A50EE" w:rsidRPr="004C59C8">
        <w:rPr>
          <w:b/>
          <w:bCs/>
          <w:sz w:val="40"/>
          <w:szCs w:val="40"/>
        </w:rPr>
        <w:t>llocations</w:t>
      </w:r>
      <w:bookmarkEnd w:id="0"/>
      <w:r w:rsidR="00BC0EAE" w:rsidRPr="004C59C8">
        <w:rPr>
          <w:b/>
          <w:bCs/>
          <w:sz w:val="40"/>
          <w:szCs w:val="40"/>
        </w:rPr>
        <w:t xml:space="preserve">: </w:t>
      </w:r>
      <w:r w:rsidR="00CE48FB" w:rsidRPr="004C59C8">
        <w:rPr>
          <w:b/>
          <w:bCs/>
          <w:sz w:val="40"/>
          <w:szCs w:val="40"/>
        </w:rPr>
        <w:t>Frequently asked questions</w:t>
      </w:r>
    </w:p>
    <w:p w:rsidR="0078001C" w:rsidRPr="004C59C8" w:rsidRDefault="0078001C" w:rsidP="4DF7BCAB">
      <w:pPr>
        <w:spacing w:line="276" w:lineRule="auto"/>
        <w:rPr>
          <w:rStyle w:val="Strong"/>
          <w:rFonts w:eastAsia="Arial" w:cs="Arial"/>
          <w:bCs w:val="0"/>
        </w:rPr>
      </w:pPr>
      <w:r w:rsidRPr="004C59C8">
        <w:rPr>
          <w:rStyle w:val="Strong"/>
          <w:rFonts w:eastAsia="Arial" w:cs="Arial"/>
          <w:bCs w:val="0"/>
        </w:rPr>
        <w:t>Introduction</w:t>
      </w:r>
    </w:p>
    <w:p w:rsidR="00BC0EAE" w:rsidRPr="004C59C8" w:rsidRDefault="00BC0EAE" w:rsidP="4DF7BCAB">
      <w:pPr>
        <w:spacing w:line="276" w:lineRule="auto"/>
        <w:rPr>
          <w:rStyle w:val="Strong"/>
          <w:rFonts w:eastAsia="Arial" w:cs="Arial"/>
          <w:b w:val="0"/>
          <w:bCs w:val="0"/>
        </w:rPr>
      </w:pPr>
      <w:r w:rsidRPr="004C59C8">
        <w:rPr>
          <w:rStyle w:val="Strong"/>
          <w:rFonts w:eastAsia="Arial" w:cs="Arial"/>
          <w:b w:val="0"/>
          <w:bCs w:val="0"/>
        </w:rPr>
        <w:t xml:space="preserve">As detailed in circular HB S4/2021, the total </w:t>
      </w:r>
      <w:r w:rsidR="0900217F" w:rsidRPr="004C59C8">
        <w:rPr>
          <w:rStyle w:val="Strong"/>
          <w:rFonts w:eastAsia="Arial" w:cs="Arial"/>
          <w:b w:val="0"/>
          <w:bCs w:val="0"/>
        </w:rPr>
        <w:t>Discretionary Housing Payments (DHP) funding for 2021</w:t>
      </w:r>
      <w:r w:rsidR="009B40D7" w:rsidRPr="004C59C8">
        <w:rPr>
          <w:rStyle w:val="Strong"/>
          <w:rFonts w:eastAsia="Arial" w:cs="Arial"/>
          <w:b w:val="0"/>
          <w:bCs w:val="0"/>
        </w:rPr>
        <w:t>-</w:t>
      </w:r>
      <w:r w:rsidR="0900217F" w:rsidRPr="004C59C8">
        <w:rPr>
          <w:rStyle w:val="Strong"/>
          <w:rFonts w:eastAsia="Arial" w:cs="Arial"/>
          <w:b w:val="0"/>
          <w:bCs w:val="0"/>
        </w:rPr>
        <w:t xml:space="preserve">22 </w:t>
      </w:r>
      <w:r w:rsidR="004C59C8" w:rsidRPr="004C59C8">
        <w:rPr>
          <w:rStyle w:val="Strong"/>
          <w:rFonts w:eastAsia="Arial" w:cs="Arial"/>
          <w:b w:val="0"/>
          <w:bCs w:val="0"/>
        </w:rPr>
        <w:t>is £</w:t>
      </w:r>
      <w:r w:rsidR="0900217F" w:rsidRPr="004C59C8">
        <w:rPr>
          <w:rStyle w:val="Strong"/>
          <w:rFonts w:eastAsia="Arial" w:cs="Arial"/>
          <w:b w:val="0"/>
          <w:bCs w:val="0"/>
        </w:rPr>
        <w:t>140</w:t>
      </w:r>
      <w:r w:rsidR="009B40D7" w:rsidRPr="004C59C8">
        <w:rPr>
          <w:rStyle w:val="Strong"/>
          <w:rFonts w:eastAsia="Arial" w:cs="Arial"/>
          <w:b w:val="0"/>
          <w:bCs w:val="0"/>
        </w:rPr>
        <w:t xml:space="preserve"> </w:t>
      </w:r>
      <w:r w:rsidR="0900217F" w:rsidRPr="004C59C8">
        <w:rPr>
          <w:rStyle w:val="Strong"/>
          <w:rFonts w:eastAsia="Arial" w:cs="Arial"/>
          <w:b w:val="0"/>
          <w:bCs w:val="0"/>
        </w:rPr>
        <w:t>m</w:t>
      </w:r>
      <w:r w:rsidR="009B40D7" w:rsidRPr="004C59C8">
        <w:rPr>
          <w:rStyle w:val="Strong"/>
          <w:rFonts w:eastAsia="Arial" w:cs="Arial"/>
          <w:b w:val="0"/>
          <w:bCs w:val="0"/>
        </w:rPr>
        <w:t>illion</w:t>
      </w:r>
      <w:r w:rsidR="0900217F" w:rsidRPr="004C59C8">
        <w:rPr>
          <w:rStyle w:val="Strong"/>
          <w:rFonts w:eastAsia="Arial" w:cs="Arial"/>
          <w:b w:val="0"/>
          <w:bCs w:val="0"/>
        </w:rPr>
        <w:t xml:space="preserve"> </w:t>
      </w:r>
      <w:r w:rsidRPr="004C59C8">
        <w:rPr>
          <w:rStyle w:val="Strong"/>
          <w:rFonts w:eastAsia="Arial" w:cs="Arial"/>
          <w:b w:val="0"/>
          <w:bCs w:val="0"/>
        </w:rPr>
        <w:t xml:space="preserve">and </w:t>
      </w:r>
      <w:r w:rsidR="0900217F" w:rsidRPr="004C59C8">
        <w:rPr>
          <w:rStyle w:val="Strong"/>
          <w:rFonts w:eastAsia="Arial" w:cs="Arial"/>
          <w:b w:val="0"/>
          <w:bCs w:val="0"/>
        </w:rPr>
        <w:t xml:space="preserve">will be allocated in two parts. </w:t>
      </w:r>
    </w:p>
    <w:p w:rsidR="3E93D7B4" w:rsidRPr="004C59C8" w:rsidRDefault="0900217F" w:rsidP="4DF7BCAB">
      <w:pPr>
        <w:spacing w:line="276" w:lineRule="auto"/>
        <w:rPr>
          <w:rStyle w:val="Strong"/>
          <w:rFonts w:eastAsia="Arial" w:cs="Arial"/>
          <w:b w:val="0"/>
          <w:bCs w:val="0"/>
        </w:rPr>
      </w:pPr>
      <w:r w:rsidRPr="004C59C8">
        <w:rPr>
          <w:rStyle w:val="Strong"/>
          <w:rFonts w:eastAsia="Arial" w:cs="Arial"/>
          <w:b w:val="0"/>
          <w:bCs w:val="0"/>
        </w:rPr>
        <w:t xml:space="preserve">The </w:t>
      </w:r>
      <w:r w:rsidRPr="004C59C8">
        <w:rPr>
          <w:rStyle w:val="Strong"/>
          <w:rFonts w:eastAsia="Arial" w:cs="Arial"/>
        </w:rPr>
        <w:t>£100</w:t>
      </w:r>
      <w:r w:rsidR="009B40D7" w:rsidRPr="004C59C8">
        <w:rPr>
          <w:rStyle w:val="Strong"/>
          <w:rFonts w:eastAsia="Arial" w:cs="Arial"/>
        </w:rPr>
        <w:t xml:space="preserve"> </w:t>
      </w:r>
      <w:r w:rsidRPr="004C59C8">
        <w:rPr>
          <w:rStyle w:val="Strong"/>
          <w:rFonts w:eastAsia="Arial" w:cs="Arial"/>
        </w:rPr>
        <w:t>m</w:t>
      </w:r>
      <w:r w:rsidR="009B40D7" w:rsidRPr="004C59C8">
        <w:rPr>
          <w:rStyle w:val="Strong"/>
          <w:rFonts w:eastAsia="Arial" w:cs="Arial"/>
        </w:rPr>
        <w:t>illion</w:t>
      </w:r>
      <w:r w:rsidRPr="004C59C8">
        <w:rPr>
          <w:rStyle w:val="Strong"/>
          <w:rFonts w:eastAsia="Arial" w:cs="Arial"/>
        </w:rPr>
        <w:t xml:space="preserve"> initial allocation</w:t>
      </w:r>
      <w:r w:rsidRPr="004C59C8">
        <w:rPr>
          <w:rStyle w:val="Strong"/>
          <w:rFonts w:eastAsia="Arial" w:cs="Arial"/>
          <w:b w:val="0"/>
          <w:bCs w:val="0"/>
        </w:rPr>
        <w:t xml:space="preserve"> </w:t>
      </w:r>
      <w:r w:rsidR="508C7E0C" w:rsidRPr="004C59C8">
        <w:rPr>
          <w:rStyle w:val="Strong"/>
          <w:rFonts w:eastAsia="Arial" w:cs="Arial"/>
          <w:b w:val="0"/>
          <w:bCs w:val="0"/>
        </w:rPr>
        <w:t>wa</w:t>
      </w:r>
      <w:r w:rsidRPr="004C59C8">
        <w:rPr>
          <w:rStyle w:val="Strong"/>
          <w:rFonts w:eastAsia="Arial" w:cs="Arial"/>
          <w:b w:val="0"/>
          <w:bCs w:val="0"/>
        </w:rPr>
        <w:t xml:space="preserve">s calculated using each local authority’s (LAs) individual funding amount for 2020-21 as a starting </w:t>
      </w:r>
      <w:r w:rsidR="004C59C8" w:rsidRPr="004C59C8">
        <w:rPr>
          <w:rStyle w:val="Strong"/>
          <w:rFonts w:eastAsia="Arial" w:cs="Arial"/>
          <w:b w:val="0"/>
          <w:bCs w:val="0"/>
        </w:rPr>
        <w:t>point. This</w:t>
      </w:r>
      <w:r w:rsidRPr="004C59C8">
        <w:rPr>
          <w:rStyle w:val="Strong"/>
          <w:rFonts w:eastAsia="Arial" w:cs="Arial"/>
          <w:b w:val="0"/>
          <w:bCs w:val="0"/>
        </w:rPr>
        <w:t xml:space="preserve"> figure was then corrected to the amount LAs would have received if the errors</w:t>
      </w:r>
      <w:r w:rsidR="6473A30A" w:rsidRPr="004C59C8">
        <w:rPr>
          <w:rStyle w:val="Strong"/>
          <w:rFonts w:eastAsia="Arial" w:cs="Arial"/>
          <w:b w:val="0"/>
          <w:bCs w:val="0"/>
        </w:rPr>
        <w:t xml:space="preserve"> for a small number of </w:t>
      </w:r>
      <w:r w:rsidR="48FC5D58" w:rsidRPr="004C59C8">
        <w:rPr>
          <w:rStyle w:val="Strong"/>
          <w:rFonts w:eastAsia="Arial" w:cs="Arial"/>
          <w:b w:val="0"/>
          <w:bCs w:val="0"/>
        </w:rPr>
        <w:t>LAs</w:t>
      </w:r>
      <w:r w:rsidRPr="004C59C8">
        <w:rPr>
          <w:rStyle w:val="Strong"/>
          <w:rFonts w:eastAsia="Arial" w:cs="Arial"/>
          <w:b w:val="0"/>
          <w:bCs w:val="0"/>
        </w:rPr>
        <w:t xml:space="preserve"> in the 2020</w:t>
      </w:r>
      <w:r w:rsidR="009B40D7" w:rsidRPr="004C59C8">
        <w:rPr>
          <w:rStyle w:val="Strong"/>
          <w:rFonts w:eastAsia="Arial" w:cs="Arial"/>
          <w:b w:val="0"/>
          <w:bCs w:val="0"/>
        </w:rPr>
        <w:t>-</w:t>
      </w:r>
      <w:r w:rsidRPr="004C59C8">
        <w:rPr>
          <w:rStyle w:val="Strong"/>
          <w:rFonts w:eastAsia="Arial" w:cs="Arial"/>
          <w:b w:val="0"/>
          <w:bCs w:val="0"/>
        </w:rPr>
        <w:t>21 allocation had not occurred. This amount was then reduced in line with the overall funding reduction from 2020</w:t>
      </w:r>
      <w:r w:rsidR="009B40D7" w:rsidRPr="004C59C8">
        <w:rPr>
          <w:rStyle w:val="Strong"/>
          <w:rFonts w:eastAsia="Arial" w:cs="Arial"/>
          <w:b w:val="0"/>
          <w:bCs w:val="0"/>
        </w:rPr>
        <w:t>-</w:t>
      </w:r>
      <w:r w:rsidRPr="004C59C8">
        <w:rPr>
          <w:rStyle w:val="Strong"/>
          <w:rFonts w:eastAsia="Arial" w:cs="Arial"/>
          <w:b w:val="0"/>
          <w:bCs w:val="0"/>
        </w:rPr>
        <w:t>21 (£179.5</w:t>
      </w:r>
      <w:r w:rsidR="009B40D7" w:rsidRPr="004C59C8">
        <w:rPr>
          <w:rStyle w:val="Strong"/>
          <w:rFonts w:eastAsia="Arial" w:cs="Arial"/>
          <w:b w:val="0"/>
          <w:bCs w:val="0"/>
        </w:rPr>
        <w:t xml:space="preserve"> </w:t>
      </w:r>
      <w:r w:rsidRPr="004C59C8">
        <w:rPr>
          <w:rStyle w:val="Strong"/>
          <w:rFonts w:eastAsia="Arial" w:cs="Arial"/>
          <w:b w:val="0"/>
          <w:bCs w:val="0"/>
        </w:rPr>
        <w:t>m</w:t>
      </w:r>
      <w:r w:rsidR="009B40D7" w:rsidRPr="004C59C8">
        <w:rPr>
          <w:rStyle w:val="Strong"/>
          <w:rFonts w:eastAsia="Arial" w:cs="Arial"/>
          <w:b w:val="0"/>
          <w:bCs w:val="0"/>
        </w:rPr>
        <w:t>illion</w:t>
      </w:r>
      <w:r w:rsidRPr="004C59C8">
        <w:rPr>
          <w:rStyle w:val="Strong"/>
          <w:rFonts w:eastAsia="Arial" w:cs="Arial"/>
          <w:b w:val="0"/>
          <w:bCs w:val="0"/>
        </w:rPr>
        <w:t>) to the initial</w:t>
      </w:r>
      <w:r w:rsidR="1513C780" w:rsidRPr="004C59C8">
        <w:rPr>
          <w:rStyle w:val="Strong"/>
          <w:rFonts w:eastAsia="Arial" w:cs="Arial"/>
          <w:b w:val="0"/>
          <w:bCs w:val="0"/>
        </w:rPr>
        <w:t xml:space="preserve"> allocation</w:t>
      </w:r>
      <w:r w:rsidRPr="004C59C8">
        <w:rPr>
          <w:rStyle w:val="Strong"/>
          <w:rFonts w:eastAsia="Arial" w:cs="Arial"/>
          <w:b w:val="0"/>
          <w:bCs w:val="0"/>
        </w:rPr>
        <w:t xml:space="preserve"> (£100</w:t>
      </w:r>
      <w:r w:rsidR="009B40D7" w:rsidRPr="004C59C8">
        <w:rPr>
          <w:rStyle w:val="Strong"/>
          <w:rFonts w:eastAsia="Arial" w:cs="Arial"/>
          <w:b w:val="0"/>
          <w:bCs w:val="0"/>
        </w:rPr>
        <w:t xml:space="preserve"> </w:t>
      </w:r>
      <w:r w:rsidRPr="004C59C8">
        <w:rPr>
          <w:rStyle w:val="Strong"/>
          <w:rFonts w:eastAsia="Arial" w:cs="Arial"/>
          <w:b w:val="0"/>
          <w:bCs w:val="0"/>
        </w:rPr>
        <w:t>m</w:t>
      </w:r>
      <w:r w:rsidR="009B40D7" w:rsidRPr="004C59C8">
        <w:rPr>
          <w:rStyle w:val="Strong"/>
          <w:rFonts w:eastAsia="Arial" w:cs="Arial"/>
          <w:b w:val="0"/>
          <w:bCs w:val="0"/>
        </w:rPr>
        <w:t>illion</w:t>
      </w:r>
      <w:r w:rsidRPr="004C59C8">
        <w:rPr>
          <w:rStyle w:val="Strong"/>
          <w:rFonts w:eastAsia="Arial" w:cs="Arial"/>
          <w:b w:val="0"/>
          <w:bCs w:val="0"/>
        </w:rPr>
        <w:t>) for 2021</w:t>
      </w:r>
      <w:r w:rsidR="009B40D7" w:rsidRPr="004C59C8">
        <w:rPr>
          <w:rStyle w:val="Strong"/>
          <w:rFonts w:eastAsia="Arial" w:cs="Arial"/>
          <w:b w:val="0"/>
          <w:bCs w:val="0"/>
        </w:rPr>
        <w:t>-</w:t>
      </w:r>
      <w:r w:rsidRPr="004C59C8">
        <w:rPr>
          <w:rStyle w:val="Strong"/>
          <w:rFonts w:eastAsia="Arial" w:cs="Arial"/>
          <w:b w:val="0"/>
          <w:bCs w:val="0"/>
        </w:rPr>
        <w:t xml:space="preserve">22 (The rural pot of funding is preserved). </w:t>
      </w:r>
    </w:p>
    <w:p w:rsidR="3E93D7B4" w:rsidRPr="004C59C8" w:rsidRDefault="4B6830B9" w:rsidP="58C08FCF">
      <w:pPr>
        <w:spacing w:line="276" w:lineRule="auto"/>
        <w:rPr>
          <w:rFonts w:eastAsia="Times New Roman" w:cs="Arial"/>
          <w:szCs w:val="24"/>
          <w:lang w:val="en" w:eastAsia="en-GB"/>
        </w:rPr>
      </w:pPr>
      <w:r w:rsidRPr="004C59C8">
        <w:rPr>
          <w:rStyle w:val="Strong"/>
          <w:rFonts w:eastAsia="Arial" w:cs="Arial"/>
          <w:b w:val="0"/>
          <w:bCs w:val="0"/>
        </w:rPr>
        <w:t xml:space="preserve">The remaining </w:t>
      </w:r>
      <w:r w:rsidR="0900217F" w:rsidRPr="004C59C8">
        <w:rPr>
          <w:rStyle w:val="Strong"/>
          <w:rFonts w:eastAsia="Arial" w:cs="Arial"/>
        </w:rPr>
        <w:t>£40</w:t>
      </w:r>
      <w:r w:rsidR="009B40D7" w:rsidRPr="004C59C8">
        <w:rPr>
          <w:rStyle w:val="Strong"/>
          <w:rFonts w:eastAsia="Arial" w:cs="Arial"/>
        </w:rPr>
        <w:t xml:space="preserve"> </w:t>
      </w:r>
      <w:r w:rsidR="0900217F" w:rsidRPr="004C59C8">
        <w:rPr>
          <w:rStyle w:val="Strong"/>
          <w:rFonts w:eastAsia="Arial" w:cs="Arial"/>
        </w:rPr>
        <w:t>m</w:t>
      </w:r>
      <w:r w:rsidR="009B40D7" w:rsidRPr="004C59C8">
        <w:rPr>
          <w:rStyle w:val="Strong"/>
          <w:rFonts w:eastAsia="Arial" w:cs="Arial"/>
        </w:rPr>
        <w:t>illion</w:t>
      </w:r>
      <w:r w:rsidR="0900217F" w:rsidRPr="004C59C8">
        <w:rPr>
          <w:rStyle w:val="Strong"/>
          <w:rFonts w:eastAsia="Arial" w:cs="Arial"/>
        </w:rPr>
        <w:t xml:space="preserve"> </w:t>
      </w:r>
      <w:r w:rsidR="4D8B986D" w:rsidRPr="004C59C8">
        <w:rPr>
          <w:rStyle w:val="Strong"/>
          <w:rFonts w:eastAsia="Arial" w:cs="Arial"/>
        </w:rPr>
        <w:t xml:space="preserve">will be </w:t>
      </w:r>
      <w:r w:rsidR="0900217F" w:rsidRPr="004C59C8">
        <w:rPr>
          <w:rStyle w:val="Strong"/>
          <w:rFonts w:eastAsia="Arial" w:cs="Arial"/>
        </w:rPr>
        <w:t>allocated at mid-year</w:t>
      </w:r>
      <w:r w:rsidR="6D38AF6F" w:rsidRPr="004C59C8">
        <w:rPr>
          <w:rStyle w:val="Strong"/>
          <w:rFonts w:eastAsia="Arial" w:cs="Arial"/>
        </w:rPr>
        <w:t xml:space="preserve">. </w:t>
      </w:r>
      <w:r w:rsidR="6D38AF6F" w:rsidRPr="004C59C8">
        <w:rPr>
          <w:rStyle w:val="Strong"/>
          <w:rFonts w:eastAsia="Arial" w:cs="Arial"/>
          <w:b w:val="0"/>
          <w:bCs w:val="0"/>
        </w:rPr>
        <w:t>This will be</w:t>
      </w:r>
      <w:r w:rsidR="0900217F" w:rsidRPr="004C59C8">
        <w:rPr>
          <w:rStyle w:val="Strong"/>
          <w:rFonts w:eastAsia="Arial" w:cs="Arial"/>
          <w:b w:val="0"/>
          <w:bCs w:val="0"/>
        </w:rPr>
        <w:t xml:space="preserve"> calculated using each LAs individual and most recent information on </w:t>
      </w:r>
      <w:r w:rsidR="00C74DC9" w:rsidRPr="004C59C8">
        <w:rPr>
          <w:rStyle w:val="Strong"/>
          <w:rFonts w:eastAsia="Arial" w:cs="Arial"/>
          <w:b w:val="0"/>
          <w:bCs w:val="0"/>
        </w:rPr>
        <w:t>the b</w:t>
      </w:r>
      <w:r w:rsidR="0900217F" w:rsidRPr="004C59C8">
        <w:rPr>
          <w:rStyle w:val="Strong"/>
          <w:rFonts w:eastAsia="Arial" w:cs="Arial"/>
          <w:b w:val="0"/>
          <w:bCs w:val="0"/>
        </w:rPr>
        <w:t xml:space="preserve">enefit </w:t>
      </w:r>
      <w:r w:rsidR="00C74DC9" w:rsidRPr="004C59C8">
        <w:rPr>
          <w:rStyle w:val="Strong"/>
          <w:rFonts w:eastAsia="Arial" w:cs="Arial"/>
          <w:b w:val="0"/>
          <w:bCs w:val="0"/>
        </w:rPr>
        <w:t>c</w:t>
      </w:r>
      <w:r w:rsidR="0900217F" w:rsidRPr="004C59C8">
        <w:rPr>
          <w:rStyle w:val="Strong"/>
          <w:rFonts w:eastAsia="Arial" w:cs="Arial"/>
          <w:b w:val="0"/>
          <w:bCs w:val="0"/>
        </w:rPr>
        <w:t xml:space="preserve">ap and Removal of the Spare Room Subsidy deductions and Local Housing Allowance </w:t>
      </w:r>
      <w:r w:rsidR="009B40D7" w:rsidRPr="004C59C8">
        <w:rPr>
          <w:rStyle w:val="Strong"/>
          <w:rFonts w:eastAsia="Arial" w:cs="Arial"/>
          <w:b w:val="0"/>
          <w:bCs w:val="0"/>
        </w:rPr>
        <w:t xml:space="preserve">(LHA) </w:t>
      </w:r>
      <w:r w:rsidR="0900217F" w:rsidRPr="004C59C8">
        <w:rPr>
          <w:rStyle w:val="Strong"/>
          <w:rFonts w:eastAsia="Arial" w:cs="Arial"/>
          <w:b w:val="0"/>
          <w:bCs w:val="0"/>
        </w:rPr>
        <w:t xml:space="preserve">shortfalls, for both Housing Benefit and Universal Credit. </w:t>
      </w:r>
    </w:p>
    <w:p w:rsidR="004A3D26" w:rsidRPr="004C59C8" w:rsidRDefault="3E93D7B4" w:rsidP="79BD535E">
      <w:pPr>
        <w:spacing w:line="276" w:lineRule="auto"/>
        <w:rPr>
          <w:rStyle w:val="Strong"/>
          <w:rFonts w:eastAsia="Arial" w:cs="Arial"/>
          <w:b w:val="0"/>
          <w:bCs w:val="0"/>
        </w:rPr>
      </w:pPr>
      <w:r w:rsidRPr="004C59C8">
        <w:rPr>
          <w:rStyle w:val="Strong"/>
          <w:rFonts w:eastAsia="Arial" w:cs="Arial"/>
          <w:b w:val="0"/>
          <w:bCs w:val="0"/>
        </w:rPr>
        <w:t>This approach will ensure DHPs are targeted to areas with the greatest need as, by mid-year</w:t>
      </w:r>
      <w:r w:rsidR="00C74DC9" w:rsidRPr="004C59C8">
        <w:rPr>
          <w:rStyle w:val="Strong"/>
          <w:rFonts w:eastAsia="Arial" w:cs="Arial"/>
          <w:b w:val="0"/>
          <w:bCs w:val="0"/>
        </w:rPr>
        <w:t>,</w:t>
      </w:r>
      <w:r w:rsidRPr="004C59C8">
        <w:rPr>
          <w:rStyle w:val="Strong"/>
          <w:rFonts w:eastAsia="Arial" w:cs="Arial"/>
          <w:b w:val="0"/>
          <w:bCs w:val="0"/>
        </w:rPr>
        <w:t xml:space="preserve"> we would expect an increase in DHP demand due to a number of factors including lift</w:t>
      </w:r>
      <w:r w:rsidR="476FB20B" w:rsidRPr="004C59C8">
        <w:rPr>
          <w:rStyle w:val="Strong"/>
          <w:rFonts w:eastAsia="Arial" w:cs="Arial"/>
          <w:b w:val="0"/>
          <w:bCs w:val="0"/>
        </w:rPr>
        <w:t>ing the</w:t>
      </w:r>
      <w:r w:rsidRPr="004C59C8">
        <w:rPr>
          <w:rStyle w:val="Strong"/>
          <w:rFonts w:eastAsia="Arial" w:cs="Arial"/>
          <w:b w:val="0"/>
          <w:bCs w:val="0"/>
        </w:rPr>
        <w:t xml:space="preserve"> ban on evictions and other </w:t>
      </w:r>
      <w:r w:rsidR="3C96B3F5" w:rsidRPr="004C59C8">
        <w:rPr>
          <w:rStyle w:val="Strong"/>
          <w:rFonts w:eastAsia="Arial" w:cs="Arial"/>
          <w:b w:val="0"/>
          <w:bCs w:val="0"/>
        </w:rPr>
        <w:t xml:space="preserve">financial </w:t>
      </w:r>
      <w:r w:rsidRPr="004C59C8">
        <w:rPr>
          <w:rStyle w:val="Strong"/>
          <w:rFonts w:eastAsia="Arial" w:cs="Arial"/>
          <w:b w:val="0"/>
          <w:bCs w:val="0"/>
        </w:rPr>
        <w:t>support coming to an end.</w:t>
      </w:r>
      <w:r w:rsidR="004A3D26" w:rsidRPr="004C59C8">
        <w:rPr>
          <w:rStyle w:val="Strong"/>
          <w:rFonts w:eastAsia="Arial" w:cs="Arial"/>
          <w:b w:val="0"/>
          <w:bCs w:val="0"/>
        </w:rPr>
        <w:t xml:space="preserve"> </w:t>
      </w:r>
    </w:p>
    <w:p w:rsidR="004A3D26" w:rsidRPr="004C59C8" w:rsidRDefault="004A3D26" w:rsidP="79BD535E">
      <w:pPr>
        <w:spacing w:line="276" w:lineRule="auto"/>
        <w:rPr>
          <w:rStyle w:val="Strong"/>
          <w:rFonts w:eastAsia="Arial" w:cs="Arial"/>
          <w:b w:val="0"/>
          <w:bCs w:val="0"/>
        </w:rPr>
      </w:pPr>
      <w:r w:rsidRPr="004C59C8">
        <w:rPr>
          <w:rStyle w:val="Strong"/>
          <w:rFonts w:eastAsia="Arial" w:cs="Arial"/>
          <w:b w:val="0"/>
          <w:bCs w:val="0"/>
        </w:rPr>
        <w:t xml:space="preserve">The below </w:t>
      </w:r>
      <w:r w:rsidR="00CE48FB" w:rsidRPr="004C59C8">
        <w:rPr>
          <w:rStyle w:val="Strong"/>
          <w:rFonts w:eastAsia="Arial" w:cs="Arial"/>
          <w:b w:val="0"/>
          <w:bCs w:val="0"/>
        </w:rPr>
        <w:t>frequently asked questions</w:t>
      </w:r>
      <w:r w:rsidRPr="004C59C8">
        <w:rPr>
          <w:rStyle w:val="Strong"/>
          <w:rFonts w:eastAsia="Arial" w:cs="Arial"/>
          <w:b w:val="0"/>
          <w:bCs w:val="0"/>
        </w:rPr>
        <w:t xml:space="preserve"> </w:t>
      </w:r>
      <w:r w:rsidR="00CE48FB" w:rsidRPr="004C59C8">
        <w:rPr>
          <w:rStyle w:val="Strong"/>
          <w:rFonts w:eastAsia="Arial" w:cs="Arial"/>
          <w:b w:val="0"/>
          <w:bCs w:val="0"/>
        </w:rPr>
        <w:t>(FAQ</w:t>
      </w:r>
      <w:r w:rsidR="004C59C8" w:rsidRPr="004C59C8">
        <w:rPr>
          <w:rStyle w:val="Strong"/>
          <w:rFonts w:eastAsia="Arial" w:cs="Arial"/>
          <w:b w:val="0"/>
          <w:bCs w:val="0"/>
        </w:rPr>
        <w:t>s</w:t>
      </w:r>
      <w:r w:rsidR="00CE48FB" w:rsidRPr="004C59C8">
        <w:rPr>
          <w:rStyle w:val="Strong"/>
          <w:rFonts w:eastAsia="Arial" w:cs="Arial"/>
          <w:b w:val="0"/>
          <w:bCs w:val="0"/>
        </w:rPr>
        <w:t xml:space="preserve">) </w:t>
      </w:r>
      <w:r w:rsidRPr="004C59C8">
        <w:rPr>
          <w:rStyle w:val="Strong"/>
          <w:rFonts w:eastAsia="Arial" w:cs="Arial"/>
          <w:b w:val="0"/>
          <w:bCs w:val="0"/>
        </w:rPr>
        <w:t>provide some further clarification on the allocation for 2021-22:</w:t>
      </w:r>
    </w:p>
    <w:p w:rsidR="0078001C" w:rsidRPr="004C59C8" w:rsidRDefault="00CE48FB" w:rsidP="0078001C">
      <w:pPr>
        <w:spacing w:line="276" w:lineRule="auto"/>
        <w:rPr>
          <w:rStyle w:val="Strong"/>
          <w:rFonts w:eastAsia="Arial" w:cs="Arial"/>
          <w:bCs w:val="0"/>
        </w:rPr>
      </w:pPr>
      <w:bookmarkStart w:id="1" w:name="_Toc67961743"/>
      <w:r w:rsidRPr="004C59C8">
        <w:rPr>
          <w:rStyle w:val="Strong"/>
          <w:rFonts w:eastAsia="Arial" w:cs="Arial"/>
          <w:bCs w:val="0"/>
        </w:rPr>
        <w:t>FAQs</w:t>
      </w:r>
    </w:p>
    <w:p w:rsidR="009A220C" w:rsidRPr="004C59C8" w:rsidRDefault="79FEE007" w:rsidP="0078001C">
      <w:pPr>
        <w:spacing w:line="276" w:lineRule="auto"/>
        <w:rPr>
          <w:rStyle w:val="Strong"/>
        </w:rPr>
      </w:pPr>
      <w:r w:rsidRPr="004C59C8">
        <w:rPr>
          <w:rStyle w:val="Strong"/>
        </w:rPr>
        <w:t>Q1. W</w:t>
      </w:r>
      <w:r w:rsidR="537C9C97" w:rsidRPr="004C59C8">
        <w:rPr>
          <w:rStyle w:val="Strong"/>
        </w:rPr>
        <w:t>hy has our funding reduced so much?</w:t>
      </w:r>
      <w:bookmarkEnd w:id="1"/>
    </w:p>
    <w:p w:rsidR="0033311A" w:rsidRPr="004C59C8" w:rsidRDefault="0033311A" w:rsidP="48B07DAB">
      <w:pPr>
        <w:shd w:val="clear" w:color="auto" w:fill="FFFFFF" w:themeFill="background1"/>
        <w:rPr>
          <w:rFonts w:eastAsia="Arial" w:cs="Arial"/>
          <w:color w:val="000000" w:themeColor="text1"/>
        </w:rPr>
      </w:pPr>
      <w:r w:rsidRPr="004C59C8">
        <w:rPr>
          <w:rFonts w:cs="Arial"/>
        </w:rPr>
        <w:t xml:space="preserve">A1. </w:t>
      </w:r>
      <w:r w:rsidR="1803E60B" w:rsidRPr="004C59C8">
        <w:rPr>
          <w:rStyle w:val="normaltextrun"/>
          <w:rFonts w:eastAsia="Arial" w:cs="Arial"/>
          <w:color w:val="000000" w:themeColor="text1"/>
        </w:rPr>
        <w:t>For 2020</w:t>
      </w:r>
      <w:r w:rsidR="009B40D7" w:rsidRPr="004C59C8">
        <w:rPr>
          <w:rStyle w:val="normaltextrun"/>
          <w:rFonts w:eastAsia="Arial" w:cs="Arial"/>
          <w:color w:val="000000" w:themeColor="text1"/>
        </w:rPr>
        <w:t>-</w:t>
      </w:r>
      <w:r w:rsidR="1803E60B" w:rsidRPr="004C59C8">
        <w:rPr>
          <w:rStyle w:val="normaltextrun"/>
          <w:rFonts w:eastAsia="Arial" w:cs="Arial"/>
          <w:color w:val="000000" w:themeColor="text1"/>
        </w:rPr>
        <w:t xml:space="preserve">21 the </w:t>
      </w:r>
      <w:r w:rsidR="00C74DC9" w:rsidRPr="004C59C8">
        <w:rPr>
          <w:rStyle w:val="normaltextrun"/>
          <w:rFonts w:eastAsia="Arial" w:cs="Arial"/>
          <w:color w:val="000000" w:themeColor="text1"/>
        </w:rPr>
        <w:t>g</w:t>
      </w:r>
      <w:r w:rsidR="1803E60B" w:rsidRPr="004C59C8">
        <w:rPr>
          <w:rStyle w:val="normaltextrun"/>
          <w:rFonts w:eastAsia="Arial" w:cs="Arial"/>
          <w:color w:val="000000" w:themeColor="text1"/>
        </w:rPr>
        <w:t>overnment provided £180</w:t>
      </w:r>
      <w:r w:rsidR="009B40D7" w:rsidRPr="004C59C8">
        <w:rPr>
          <w:rStyle w:val="normaltextrun"/>
          <w:rFonts w:eastAsia="Arial" w:cs="Arial"/>
          <w:color w:val="000000" w:themeColor="text1"/>
        </w:rPr>
        <w:t xml:space="preserve"> </w:t>
      </w:r>
      <w:r w:rsidR="1803E60B" w:rsidRPr="004C59C8">
        <w:rPr>
          <w:rStyle w:val="normaltextrun"/>
          <w:rFonts w:eastAsia="Arial" w:cs="Arial"/>
          <w:color w:val="000000" w:themeColor="text1"/>
        </w:rPr>
        <w:t>m</w:t>
      </w:r>
      <w:r w:rsidR="009B40D7" w:rsidRPr="004C59C8">
        <w:rPr>
          <w:rStyle w:val="normaltextrun"/>
          <w:rFonts w:eastAsia="Arial" w:cs="Arial"/>
          <w:color w:val="000000" w:themeColor="text1"/>
        </w:rPr>
        <w:t>illion</w:t>
      </w:r>
      <w:r w:rsidR="1803E60B" w:rsidRPr="004C59C8">
        <w:rPr>
          <w:rStyle w:val="normaltextrun"/>
          <w:rFonts w:eastAsia="Arial" w:cs="Arial"/>
          <w:color w:val="000000" w:themeColor="text1"/>
        </w:rPr>
        <w:t xml:space="preserve"> in DHPs for LAs in England and Wales</w:t>
      </w:r>
      <w:r w:rsidR="00C74DC9" w:rsidRPr="004C59C8">
        <w:rPr>
          <w:rStyle w:val="normaltextrun"/>
          <w:rFonts w:eastAsia="Arial" w:cs="Arial"/>
          <w:color w:val="000000" w:themeColor="text1"/>
        </w:rPr>
        <w:t>. T</w:t>
      </w:r>
      <w:r w:rsidR="1803E60B" w:rsidRPr="004C59C8">
        <w:rPr>
          <w:rStyle w:val="normaltextrun"/>
          <w:rFonts w:eastAsia="Arial" w:cs="Arial"/>
          <w:color w:val="000000" w:themeColor="text1"/>
        </w:rPr>
        <w:t>his included an additional £40</w:t>
      </w:r>
      <w:r w:rsidR="009B40D7" w:rsidRPr="004C59C8">
        <w:rPr>
          <w:rStyle w:val="normaltextrun"/>
          <w:rFonts w:eastAsia="Arial" w:cs="Arial"/>
          <w:color w:val="000000" w:themeColor="text1"/>
        </w:rPr>
        <w:t xml:space="preserve"> </w:t>
      </w:r>
      <w:r w:rsidR="1803E60B" w:rsidRPr="004C59C8">
        <w:rPr>
          <w:rStyle w:val="normaltextrun"/>
          <w:rFonts w:eastAsia="Arial" w:cs="Arial"/>
          <w:color w:val="000000" w:themeColor="text1"/>
        </w:rPr>
        <w:t>m</w:t>
      </w:r>
      <w:r w:rsidR="009B40D7" w:rsidRPr="004C59C8">
        <w:rPr>
          <w:rStyle w:val="normaltextrun"/>
          <w:rFonts w:eastAsia="Arial" w:cs="Arial"/>
          <w:color w:val="000000" w:themeColor="text1"/>
        </w:rPr>
        <w:t>illion</w:t>
      </w:r>
      <w:r w:rsidR="1803E60B" w:rsidRPr="004C59C8">
        <w:rPr>
          <w:rStyle w:val="normaltextrun"/>
          <w:rFonts w:eastAsia="Arial" w:cs="Arial"/>
          <w:color w:val="000000" w:themeColor="text1"/>
        </w:rPr>
        <w:t xml:space="preserve"> to help tackle affordability pressures in the private rented sector. The funding for 2021</w:t>
      </w:r>
      <w:r w:rsidR="009B40D7" w:rsidRPr="004C59C8">
        <w:rPr>
          <w:rStyle w:val="normaltextrun"/>
          <w:rFonts w:eastAsia="Arial" w:cs="Arial"/>
          <w:color w:val="000000" w:themeColor="text1"/>
        </w:rPr>
        <w:t>-</w:t>
      </w:r>
      <w:r w:rsidR="1803E60B" w:rsidRPr="004C59C8">
        <w:rPr>
          <w:rStyle w:val="normaltextrun"/>
          <w:rFonts w:eastAsia="Arial" w:cs="Arial"/>
          <w:color w:val="000000" w:themeColor="text1"/>
        </w:rPr>
        <w:t>22 is £140</w:t>
      </w:r>
      <w:r w:rsidR="009B40D7" w:rsidRPr="004C59C8">
        <w:rPr>
          <w:rStyle w:val="normaltextrun"/>
          <w:rFonts w:eastAsia="Arial" w:cs="Arial"/>
          <w:color w:val="000000" w:themeColor="text1"/>
        </w:rPr>
        <w:t xml:space="preserve"> </w:t>
      </w:r>
      <w:r w:rsidR="1803E60B" w:rsidRPr="004C59C8">
        <w:rPr>
          <w:rStyle w:val="normaltextrun"/>
          <w:rFonts w:eastAsia="Arial" w:cs="Arial"/>
          <w:color w:val="000000" w:themeColor="text1"/>
        </w:rPr>
        <w:t>m</w:t>
      </w:r>
      <w:r w:rsidR="009B40D7" w:rsidRPr="004C59C8">
        <w:rPr>
          <w:rStyle w:val="normaltextrun"/>
          <w:rFonts w:eastAsia="Arial" w:cs="Arial"/>
          <w:color w:val="000000" w:themeColor="text1"/>
        </w:rPr>
        <w:t>illion</w:t>
      </w:r>
      <w:r w:rsidR="1803E60B" w:rsidRPr="004C59C8">
        <w:rPr>
          <w:rStyle w:val="normaltextrun"/>
          <w:rFonts w:eastAsia="Arial" w:cs="Arial"/>
          <w:color w:val="000000" w:themeColor="text1"/>
        </w:rPr>
        <w:t>. This level of funding reflects the increase to L</w:t>
      </w:r>
      <w:r w:rsidR="009B40D7" w:rsidRPr="004C59C8">
        <w:rPr>
          <w:rStyle w:val="normaltextrun"/>
          <w:rFonts w:eastAsia="Arial" w:cs="Arial"/>
          <w:color w:val="000000" w:themeColor="text1"/>
        </w:rPr>
        <w:t xml:space="preserve">HA </w:t>
      </w:r>
      <w:r w:rsidR="1803E60B" w:rsidRPr="004C59C8">
        <w:rPr>
          <w:rStyle w:val="normaltextrun"/>
          <w:rFonts w:eastAsia="Arial" w:cs="Arial"/>
          <w:color w:val="000000" w:themeColor="text1"/>
        </w:rPr>
        <w:t>rates.</w:t>
      </w:r>
    </w:p>
    <w:p w:rsidR="1803E60B" w:rsidRPr="004C59C8" w:rsidRDefault="7B13462F" w:rsidP="22C481EE">
      <w:pPr>
        <w:rPr>
          <w:rFonts w:eastAsia="Arial" w:cs="Arial"/>
          <w:color w:val="000000" w:themeColor="text1"/>
        </w:rPr>
      </w:pPr>
      <w:r w:rsidRPr="004C59C8">
        <w:rPr>
          <w:rFonts w:eastAsia="Arial" w:cs="Arial"/>
          <w:color w:val="000000" w:themeColor="text1"/>
        </w:rPr>
        <w:t>The overall reduction in DHP funding compared to 2020</w:t>
      </w:r>
      <w:r w:rsidR="009B40D7" w:rsidRPr="004C59C8">
        <w:rPr>
          <w:rFonts w:eastAsia="Arial" w:cs="Arial"/>
          <w:color w:val="000000" w:themeColor="text1"/>
        </w:rPr>
        <w:t>-</w:t>
      </w:r>
      <w:r w:rsidRPr="004C59C8">
        <w:rPr>
          <w:rFonts w:eastAsia="Arial" w:cs="Arial"/>
          <w:color w:val="000000" w:themeColor="text1"/>
        </w:rPr>
        <w:t xml:space="preserve">21 is 22%. However, the figure you have been provided with is the </w:t>
      </w:r>
      <w:r w:rsidRPr="004C59C8">
        <w:rPr>
          <w:rFonts w:eastAsia="Arial" w:cs="Arial"/>
          <w:b/>
          <w:color w:val="000000" w:themeColor="text1"/>
        </w:rPr>
        <w:t xml:space="preserve">initial </w:t>
      </w:r>
      <w:r w:rsidRPr="004C59C8">
        <w:rPr>
          <w:rFonts w:eastAsia="Arial" w:cs="Arial"/>
          <w:color w:val="000000" w:themeColor="text1"/>
        </w:rPr>
        <w:t>allocation for 2021</w:t>
      </w:r>
      <w:r w:rsidR="009B40D7" w:rsidRPr="004C59C8">
        <w:rPr>
          <w:rFonts w:eastAsia="Arial" w:cs="Arial"/>
          <w:color w:val="000000" w:themeColor="text1"/>
        </w:rPr>
        <w:t>-</w:t>
      </w:r>
      <w:r w:rsidRPr="004C59C8">
        <w:rPr>
          <w:rFonts w:eastAsia="Arial" w:cs="Arial"/>
          <w:color w:val="000000" w:themeColor="text1"/>
        </w:rPr>
        <w:t>22, which is based on £100</w:t>
      </w:r>
      <w:r w:rsidR="009B40D7" w:rsidRPr="004C59C8">
        <w:rPr>
          <w:rFonts w:eastAsia="Arial" w:cs="Arial"/>
          <w:color w:val="000000" w:themeColor="text1"/>
        </w:rPr>
        <w:t xml:space="preserve"> </w:t>
      </w:r>
      <w:r w:rsidR="3BC6CA07" w:rsidRPr="004C59C8">
        <w:rPr>
          <w:rFonts w:eastAsia="Arial" w:cs="Arial"/>
          <w:color w:val="000000" w:themeColor="text1"/>
        </w:rPr>
        <w:t>m</w:t>
      </w:r>
      <w:r w:rsidR="009B40D7" w:rsidRPr="004C59C8">
        <w:rPr>
          <w:rFonts w:eastAsia="Arial" w:cs="Arial"/>
          <w:color w:val="000000" w:themeColor="text1"/>
        </w:rPr>
        <w:t>illion</w:t>
      </w:r>
      <w:r w:rsidRPr="004C59C8">
        <w:rPr>
          <w:rFonts w:eastAsia="Arial" w:cs="Arial"/>
          <w:color w:val="000000" w:themeColor="text1"/>
        </w:rPr>
        <w:t xml:space="preserve"> of DHP funding (rather than £140</w:t>
      </w:r>
      <w:r w:rsidR="009B40D7" w:rsidRPr="004C59C8">
        <w:rPr>
          <w:rFonts w:eastAsia="Arial" w:cs="Arial"/>
          <w:color w:val="000000" w:themeColor="text1"/>
        </w:rPr>
        <w:t xml:space="preserve"> </w:t>
      </w:r>
      <w:r w:rsidRPr="004C59C8">
        <w:rPr>
          <w:rFonts w:eastAsia="Arial" w:cs="Arial"/>
          <w:color w:val="000000" w:themeColor="text1"/>
        </w:rPr>
        <w:t>m</w:t>
      </w:r>
      <w:r w:rsidR="009B40D7" w:rsidRPr="004C59C8">
        <w:rPr>
          <w:rFonts w:eastAsia="Arial" w:cs="Arial"/>
          <w:color w:val="000000" w:themeColor="text1"/>
        </w:rPr>
        <w:t>illion</w:t>
      </w:r>
      <w:r w:rsidRPr="004C59C8">
        <w:rPr>
          <w:rFonts w:eastAsia="Arial" w:cs="Arial"/>
          <w:color w:val="000000" w:themeColor="text1"/>
        </w:rPr>
        <w:t>), this makes it appear that the reduction in funding is greater than it will be.</w:t>
      </w:r>
    </w:p>
    <w:p w:rsidR="1803E60B" w:rsidRPr="004C59C8" w:rsidRDefault="7B13462F" w:rsidP="58C08FCF">
      <w:pPr>
        <w:rPr>
          <w:rFonts w:eastAsia="Arial" w:cs="Arial"/>
          <w:b/>
          <w:bCs/>
          <w:color w:val="000000" w:themeColor="text1"/>
        </w:rPr>
      </w:pPr>
      <w:r w:rsidRPr="004C59C8">
        <w:rPr>
          <w:rFonts w:eastAsia="Arial" w:cs="Arial"/>
          <w:color w:val="000000" w:themeColor="text1"/>
        </w:rPr>
        <w:t>At mid-year, when we allocate the remaining £40</w:t>
      </w:r>
      <w:r w:rsidR="009B40D7" w:rsidRPr="004C59C8">
        <w:rPr>
          <w:rFonts w:eastAsia="Arial" w:cs="Arial"/>
          <w:color w:val="000000" w:themeColor="text1"/>
        </w:rPr>
        <w:t xml:space="preserve"> million</w:t>
      </w:r>
      <w:r w:rsidRPr="004C59C8">
        <w:rPr>
          <w:rFonts w:eastAsia="Arial" w:cs="Arial"/>
          <w:color w:val="000000" w:themeColor="text1"/>
        </w:rPr>
        <w:t>, this will see the difference in the funding level reduce</w:t>
      </w:r>
      <w:r w:rsidR="32578FD4" w:rsidRPr="004C59C8">
        <w:rPr>
          <w:rFonts w:eastAsia="Arial" w:cs="Arial"/>
          <w:color w:val="000000" w:themeColor="text1"/>
        </w:rPr>
        <w:t>.</w:t>
      </w:r>
    </w:p>
    <w:p w:rsidR="0033311A" w:rsidRPr="004C59C8" w:rsidRDefault="192AB0FA" w:rsidP="6F612F7A">
      <w:pPr>
        <w:pStyle w:val="NormalWeb"/>
        <w:shd w:val="clear" w:color="auto" w:fill="FFFFFF" w:themeFill="background1"/>
        <w:spacing w:before="0" w:beforeAutospacing="0" w:after="160" w:afterAutospacing="0" w:line="276" w:lineRule="auto"/>
      </w:pPr>
      <w:r w:rsidRPr="004C59C8">
        <w:rPr>
          <w:rFonts w:ascii="Arial" w:hAnsi="Arial" w:cs="Arial"/>
          <w:b/>
          <w:bCs/>
        </w:rPr>
        <w:t xml:space="preserve">Q2. </w:t>
      </w:r>
      <w:r w:rsidR="19393642" w:rsidRPr="004C59C8">
        <w:rPr>
          <w:rFonts w:ascii="Arial" w:hAnsi="Arial" w:cs="Arial"/>
          <w:b/>
          <w:bCs/>
        </w:rPr>
        <w:t xml:space="preserve">We spent </w:t>
      </w:r>
      <w:r w:rsidR="1FD25FCA" w:rsidRPr="004C59C8">
        <w:rPr>
          <w:rFonts w:ascii="Arial" w:hAnsi="Arial" w:cs="Arial"/>
          <w:b/>
          <w:bCs/>
        </w:rPr>
        <w:t>all</w:t>
      </w:r>
      <w:r w:rsidR="19393642" w:rsidRPr="004C59C8">
        <w:rPr>
          <w:rFonts w:ascii="Arial" w:hAnsi="Arial" w:cs="Arial"/>
          <w:b/>
          <w:bCs/>
        </w:rPr>
        <w:t xml:space="preserve"> our allocation for t</w:t>
      </w:r>
      <w:r w:rsidR="7E735C31" w:rsidRPr="004C59C8">
        <w:rPr>
          <w:rFonts w:ascii="Arial" w:hAnsi="Arial" w:cs="Arial"/>
          <w:b/>
          <w:bCs/>
        </w:rPr>
        <w:t>his year, why are you reducing our funding?</w:t>
      </w:r>
    </w:p>
    <w:p w:rsidR="0033311A" w:rsidRPr="004C59C8" w:rsidRDefault="342D5253" w:rsidP="59606C48">
      <w:pPr>
        <w:pStyle w:val="NormalWeb"/>
        <w:shd w:val="clear" w:color="auto" w:fill="FFFFFF" w:themeFill="background1"/>
        <w:spacing w:before="0" w:beforeAutospacing="0" w:after="160" w:afterAutospacing="0" w:line="276" w:lineRule="auto"/>
        <w:rPr>
          <w:rFonts w:ascii="Arial" w:hAnsi="Arial" w:cs="Arial"/>
        </w:rPr>
      </w:pPr>
      <w:r w:rsidRPr="004C59C8">
        <w:rPr>
          <w:rFonts w:ascii="Arial" w:hAnsi="Arial" w:cs="Arial"/>
        </w:rPr>
        <w:t>A2. We recognise that 2020</w:t>
      </w:r>
      <w:r w:rsidR="009B40D7" w:rsidRPr="004C59C8">
        <w:rPr>
          <w:rFonts w:ascii="Arial" w:hAnsi="Arial" w:cs="Arial"/>
        </w:rPr>
        <w:t>-</w:t>
      </w:r>
      <w:r w:rsidRPr="004C59C8">
        <w:rPr>
          <w:rFonts w:ascii="Arial" w:hAnsi="Arial" w:cs="Arial"/>
        </w:rPr>
        <w:t>21 has been a challenging year for all LAs, with some unable to spend their allocation due to local restrictions</w:t>
      </w:r>
      <w:r w:rsidR="00C74DC9" w:rsidRPr="004C59C8">
        <w:rPr>
          <w:rFonts w:ascii="Arial" w:hAnsi="Arial" w:cs="Arial"/>
        </w:rPr>
        <w:t>,</w:t>
      </w:r>
      <w:r w:rsidRPr="004C59C8">
        <w:rPr>
          <w:rFonts w:ascii="Arial" w:hAnsi="Arial" w:cs="Arial"/>
        </w:rPr>
        <w:t xml:space="preserve"> including office closures and </w:t>
      </w:r>
      <w:r w:rsidRPr="004C59C8">
        <w:rPr>
          <w:rFonts w:ascii="Arial" w:hAnsi="Arial" w:cs="Arial"/>
        </w:rPr>
        <w:lastRenderedPageBreak/>
        <w:t>staffing and resource pressures as a r</w:t>
      </w:r>
      <w:r w:rsidR="69286983" w:rsidRPr="004C59C8">
        <w:rPr>
          <w:rFonts w:ascii="Arial" w:hAnsi="Arial" w:cs="Arial"/>
        </w:rPr>
        <w:t xml:space="preserve">esult of LAs being at the forefront of the delivery of critical support measures during the pandemic. This allocation methodology seeks to balance the overall reduction of funding with the changing needs of LAs.  </w:t>
      </w:r>
    </w:p>
    <w:p w:rsidR="009A220C" w:rsidRPr="00BB363D" w:rsidRDefault="0033311A" w:rsidP="0046740D">
      <w:pPr>
        <w:spacing w:line="276" w:lineRule="auto"/>
        <w:rPr>
          <w:rStyle w:val="Strong"/>
        </w:rPr>
      </w:pPr>
      <w:bookmarkStart w:id="2" w:name="_Toc57993250"/>
      <w:r w:rsidRPr="004C59C8">
        <w:rPr>
          <w:rStyle w:val="Strong"/>
        </w:rPr>
        <w:t xml:space="preserve">Q3. </w:t>
      </w:r>
      <w:bookmarkEnd w:id="2"/>
      <w:r w:rsidR="00C74DC9" w:rsidRPr="004C59C8">
        <w:rPr>
          <w:rStyle w:val="Strong"/>
        </w:rPr>
        <w:t>Why has</w:t>
      </w:r>
      <w:r w:rsidR="211D994A" w:rsidRPr="004C59C8">
        <w:rPr>
          <w:rStyle w:val="Strong"/>
        </w:rPr>
        <w:t xml:space="preserve"> funding </w:t>
      </w:r>
      <w:r w:rsidR="00C74DC9" w:rsidRPr="004C59C8">
        <w:rPr>
          <w:rStyle w:val="Strong"/>
        </w:rPr>
        <w:t xml:space="preserve">been reduced </w:t>
      </w:r>
      <w:r w:rsidR="211D994A" w:rsidRPr="004C59C8">
        <w:rPr>
          <w:rStyle w:val="Strong"/>
        </w:rPr>
        <w:t xml:space="preserve">when we have had an increase in claimants due to </w:t>
      </w:r>
      <w:r w:rsidR="00C74DC9" w:rsidRPr="00BB363D">
        <w:rPr>
          <w:rStyle w:val="Strong"/>
        </w:rPr>
        <w:t>COVID</w:t>
      </w:r>
      <w:r w:rsidR="211D994A" w:rsidRPr="00BB363D">
        <w:rPr>
          <w:rStyle w:val="Strong"/>
        </w:rPr>
        <w:t xml:space="preserve">-19?  </w:t>
      </w:r>
    </w:p>
    <w:p w:rsidR="009A220C" w:rsidRPr="004C59C8" w:rsidRDefault="0033311A" w:rsidP="00BB363D">
      <w:pPr>
        <w:pStyle w:val="NormalWeb"/>
        <w:shd w:val="clear" w:color="auto" w:fill="FFFFFF" w:themeFill="background1"/>
        <w:spacing w:before="0" w:beforeAutospacing="0" w:after="160" w:afterAutospacing="0" w:line="276" w:lineRule="auto"/>
        <w:rPr>
          <w:rFonts w:ascii="Arial" w:hAnsi="Arial" w:cs="Arial"/>
        </w:rPr>
      </w:pPr>
      <w:r w:rsidRPr="00BB363D">
        <w:rPr>
          <w:rFonts w:ascii="Arial" w:hAnsi="Arial" w:cs="Arial"/>
        </w:rPr>
        <w:t xml:space="preserve">A3. </w:t>
      </w:r>
      <w:r w:rsidR="400B04A2" w:rsidRPr="004C59C8">
        <w:rPr>
          <w:rFonts w:ascii="Arial" w:hAnsi="Arial" w:cs="Arial"/>
        </w:rPr>
        <w:t>This level of funding reflects the increase to LHA</w:t>
      </w:r>
      <w:r w:rsidR="009B40D7" w:rsidRPr="004C59C8">
        <w:rPr>
          <w:rFonts w:ascii="Arial" w:hAnsi="Arial" w:cs="Arial"/>
        </w:rPr>
        <w:t xml:space="preserve"> </w:t>
      </w:r>
      <w:r w:rsidR="400B04A2" w:rsidRPr="004C59C8">
        <w:rPr>
          <w:rFonts w:ascii="Arial" w:hAnsi="Arial" w:cs="Arial"/>
        </w:rPr>
        <w:t>rates</w:t>
      </w:r>
      <w:r w:rsidR="00D4075D">
        <w:rPr>
          <w:rFonts w:ascii="Arial" w:hAnsi="Arial" w:cs="Arial"/>
        </w:rPr>
        <w:t xml:space="preserve"> as in 2020-21 an additional £40</w:t>
      </w:r>
      <w:r w:rsidR="001835E8">
        <w:rPr>
          <w:rFonts w:ascii="Arial" w:hAnsi="Arial" w:cs="Arial"/>
        </w:rPr>
        <w:t xml:space="preserve"> </w:t>
      </w:r>
      <w:r w:rsidR="00D4075D">
        <w:rPr>
          <w:rFonts w:ascii="Arial" w:hAnsi="Arial" w:cs="Arial"/>
        </w:rPr>
        <w:t>million was made available to tackle affordability pressures in the private rented sector</w:t>
      </w:r>
      <w:r w:rsidR="400B04A2" w:rsidRPr="004C59C8">
        <w:rPr>
          <w:rFonts w:ascii="Arial" w:hAnsi="Arial" w:cs="Arial"/>
        </w:rPr>
        <w:t>. </w:t>
      </w:r>
      <w:r w:rsidR="5D4377E4" w:rsidRPr="004C59C8">
        <w:rPr>
          <w:rFonts w:ascii="Arial" w:hAnsi="Arial" w:cs="Arial"/>
        </w:rPr>
        <w:t>Since the start of the pandemic, we have been closely monitoring the DHP spend</w:t>
      </w:r>
      <w:r w:rsidR="563F326D" w:rsidRPr="004C59C8">
        <w:rPr>
          <w:rFonts w:ascii="Arial" w:hAnsi="Arial" w:cs="Arial"/>
        </w:rPr>
        <w:t xml:space="preserve"> and</w:t>
      </w:r>
      <w:r w:rsidR="5D4377E4" w:rsidRPr="00BB363D">
        <w:rPr>
          <w:rFonts w:ascii="Arial" w:hAnsi="Arial" w:cs="Arial"/>
        </w:rPr>
        <w:t xml:space="preserve"> we will continue to do this throughout 2021</w:t>
      </w:r>
      <w:r w:rsidR="009321B4" w:rsidRPr="00BB363D">
        <w:rPr>
          <w:rFonts w:ascii="Arial" w:hAnsi="Arial" w:cs="Arial"/>
        </w:rPr>
        <w:t>-</w:t>
      </w:r>
      <w:r w:rsidR="5D4377E4" w:rsidRPr="00BB363D">
        <w:rPr>
          <w:rFonts w:ascii="Arial" w:hAnsi="Arial" w:cs="Arial"/>
        </w:rPr>
        <w:t xml:space="preserve">22.  </w:t>
      </w:r>
    </w:p>
    <w:p w:rsidR="009A220C" w:rsidRPr="004C59C8" w:rsidRDefault="0033311A" w:rsidP="0046740D">
      <w:pPr>
        <w:spacing w:line="276" w:lineRule="auto"/>
        <w:rPr>
          <w:rStyle w:val="Strong"/>
        </w:rPr>
      </w:pPr>
      <w:bookmarkStart w:id="3" w:name="_Toc57993251"/>
      <w:r w:rsidRPr="004C59C8">
        <w:rPr>
          <w:rStyle w:val="Strong"/>
        </w:rPr>
        <w:t xml:space="preserve">Q4. </w:t>
      </w:r>
      <w:bookmarkEnd w:id="3"/>
      <w:r w:rsidR="0904B5C8" w:rsidRPr="004C59C8">
        <w:rPr>
          <w:rStyle w:val="Strong"/>
        </w:rPr>
        <w:t>What is the rationale for the split</w:t>
      </w:r>
      <w:r w:rsidR="6BD86FD8" w:rsidRPr="004C59C8">
        <w:rPr>
          <w:rStyle w:val="Strong"/>
        </w:rPr>
        <w:t xml:space="preserve"> allocation</w:t>
      </w:r>
      <w:r w:rsidR="0904B5C8" w:rsidRPr="004C59C8">
        <w:rPr>
          <w:rStyle w:val="Strong"/>
        </w:rPr>
        <w:t>?</w:t>
      </w:r>
    </w:p>
    <w:p w:rsidR="004D4D57" w:rsidRPr="00D4075D" w:rsidRDefault="35B48FA5" w:rsidP="22C481EE">
      <w:pPr>
        <w:pStyle w:val="NormalWeb"/>
        <w:shd w:val="clear" w:color="auto" w:fill="FFFFFF" w:themeFill="background1"/>
        <w:spacing w:before="0" w:beforeAutospacing="0" w:after="160" w:afterAutospacing="0" w:line="276" w:lineRule="auto"/>
        <w:rPr>
          <w:rFonts w:ascii="Arial" w:hAnsi="Arial" w:cs="Arial"/>
          <w:lang w:val="en"/>
        </w:rPr>
      </w:pPr>
      <w:r w:rsidRPr="00D4075D">
        <w:rPr>
          <w:rFonts w:ascii="Arial" w:hAnsi="Arial" w:cs="Arial"/>
        </w:rPr>
        <w:t xml:space="preserve">A4. </w:t>
      </w:r>
      <w:r w:rsidR="54B702D0" w:rsidRPr="00D4075D">
        <w:rPr>
          <w:rFonts w:ascii="Arial" w:hAnsi="Arial" w:cs="Arial"/>
        </w:rPr>
        <w:t>During 2020</w:t>
      </w:r>
      <w:r w:rsidR="009321B4" w:rsidRPr="00D4075D">
        <w:rPr>
          <w:rFonts w:ascii="Arial" w:hAnsi="Arial" w:cs="Arial"/>
        </w:rPr>
        <w:t>-</w:t>
      </w:r>
      <w:r w:rsidR="54B702D0" w:rsidRPr="00D4075D">
        <w:rPr>
          <w:rFonts w:ascii="Arial" w:hAnsi="Arial" w:cs="Arial"/>
        </w:rPr>
        <w:t xml:space="preserve">21 we closely monitored spend as we expected </w:t>
      </w:r>
      <w:r w:rsidR="00974564" w:rsidRPr="00D4075D">
        <w:rPr>
          <w:rFonts w:ascii="Arial" w:hAnsi="Arial" w:cs="Arial"/>
        </w:rPr>
        <w:t xml:space="preserve">the </w:t>
      </w:r>
      <w:r w:rsidR="54B702D0" w:rsidRPr="00D4075D">
        <w:rPr>
          <w:rFonts w:ascii="Arial" w:hAnsi="Arial" w:cs="Arial"/>
        </w:rPr>
        <w:t xml:space="preserve">additional government support </w:t>
      </w:r>
      <w:r w:rsidR="5DD63872" w:rsidRPr="00D4075D">
        <w:rPr>
          <w:rFonts w:ascii="Arial" w:hAnsi="Arial" w:cs="Arial"/>
        </w:rPr>
        <w:t xml:space="preserve">provided in response to the pandemic </w:t>
      </w:r>
      <w:r w:rsidR="54B702D0" w:rsidRPr="00D4075D">
        <w:rPr>
          <w:rFonts w:ascii="Arial" w:hAnsi="Arial" w:cs="Arial"/>
        </w:rPr>
        <w:t xml:space="preserve">to be wound down and </w:t>
      </w:r>
      <w:r w:rsidR="0EC6A638" w:rsidRPr="00D4075D">
        <w:rPr>
          <w:rFonts w:ascii="Arial" w:hAnsi="Arial" w:cs="Arial"/>
        </w:rPr>
        <w:t>a potential</w:t>
      </w:r>
      <w:r w:rsidR="54B702D0" w:rsidRPr="00D4075D">
        <w:rPr>
          <w:rFonts w:ascii="Arial" w:hAnsi="Arial" w:cs="Arial"/>
        </w:rPr>
        <w:t xml:space="preserve"> increase in demand for DHPs</w:t>
      </w:r>
      <w:r w:rsidR="44DBA6E4" w:rsidRPr="00D4075D">
        <w:rPr>
          <w:rFonts w:ascii="Arial" w:hAnsi="Arial" w:cs="Arial"/>
        </w:rPr>
        <w:t>.</w:t>
      </w:r>
      <w:r w:rsidR="54B702D0" w:rsidRPr="00D4075D">
        <w:rPr>
          <w:rFonts w:ascii="Arial" w:hAnsi="Arial" w:cs="Arial"/>
        </w:rPr>
        <w:t xml:space="preserve"> </w:t>
      </w:r>
      <w:r w:rsidR="12A2341C" w:rsidRPr="00D4075D">
        <w:rPr>
          <w:rFonts w:ascii="Arial" w:hAnsi="Arial" w:cs="Arial"/>
        </w:rPr>
        <w:t>However, support</w:t>
      </w:r>
      <w:r w:rsidR="54B702D0" w:rsidRPr="00D4075D">
        <w:rPr>
          <w:rFonts w:ascii="Arial" w:hAnsi="Arial" w:cs="Arial"/>
        </w:rPr>
        <w:t xml:space="preserve"> such as furlough and extended notice periods were </w:t>
      </w:r>
      <w:r w:rsidR="65AF05DD" w:rsidRPr="00D4075D">
        <w:rPr>
          <w:rFonts w:ascii="Arial" w:hAnsi="Arial" w:cs="Arial"/>
        </w:rPr>
        <w:t>continued and</w:t>
      </w:r>
      <w:r w:rsidR="53CD37A2" w:rsidRPr="00D4075D">
        <w:rPr>
          <w:rFonts w:ascii="Arial" w:hAnsi="Arial" w:cs="Arial"/>
        </w:rPr>
        <w:t xml:space="preserve"> will not be wound down until </w:t>
      </w:r>
      <w:r w:rsidR="5FA32979" w:rsidRPr="00D4075D">
        <w:rPr>
          <w:rFonts w:ascii="Arial" w:hAnsi="Arial" w:cs="Arial"/>
        </w:rPr>
        <w:t>later on in the year</w:t>
      </w:r>
      <w:r w:rsidR="00974564" w:rsidRPr="00D4075D">
        <w:rPr>
          <w:rFonts w:ascii="Arial" w:hAnsi="Arial" w:cs="Arial"/>
        </w:rPr>
        <w:t xml:space="preserve"> (2021)</w:t>
      </w:r>
      <w:r w:rsidR="54B702D0" w:rsidRPr="00D4075D">
        <w:rPr>
          <w:rFonts w:ascii="Arial" w:hAnsi="Arial" w:cs="Arial"/>
        </w:rPr>
        <w:t xml:space="preserve">. </w:t>
      </w:r>
    </w:p>
    <w:p w:rsidR="004D4D57" w:rsidRPr="00BB363D" w:rsidRDefault="54B702D0" w:rsidP="22C481EE">
      <w:pPr>
        <w:pStyle w:val="NormalWeb"/>
        <w:spacing w:before="0" w:beforeAutospacing="0" w:after="160" w:afterAutospacing="0" w:line="276" w:lineRule="auto"/>
        <w:rPr>
          <w:rFonts w:cs="Arial"/>
        </w:rPr>
      </w:pPr>
      <w:r w:rsidRPr="00BB363D">
        <w:rPr>
          <w:rFonts w:ascii="Arial" w:hAnsi="Arial" w:cs="Arial"/>
        </w:rPr>
        <w:t xml:space="preserve">We now expect to see </w:t>
      </w:r>
      <w:r w:rsidR="17F2EE0A" w:rsidRPr="00BB363D">
        <w:rPr>
          <w:rFonts w:ascii="Arial" w:hAnsi="Arial" w:cs="Arial"/>
        </w:rPr>
        <w:t>an increase in</w:t>
      </w:r>
      <w:r w:rsidRPr="00BB363D">
        <w:rPr>
          <w:rFonts w:ascii="Arial" w:hAnsi="Arial" w:cs="Arial"/>
        </w:rPr>
        <w:t xml:space="preserve"> demand in 2021</w:t>
      </w:r>
      <w:r w:rsidR="009321B4" w:rsidRPr="00BB363D">
        <w:rPr>
          <w:rFonts w:ascii="Arial" w:hAnsi="Arial" w:cs="Arial"/>
        </w:rPr>
        <w:t>-</w:t>
      </w:r>
      <w:r w:rsidRPr="00BB363D">
        <w:rPr>
          <w:rFonts w:ascii="Arial" w:hAnsi="Arial" w:cs="Arial"/>
        </w:rPr>
        <w:t>22 and</w:t>
      </w:r>
      <w:r w:rsidR="00974564" w:rsidRPr="00BB363D">
        <w:rPr>
          <w:rFonts w:ascii="Arial" w:hAnsi="Arial" w:cs="Arial"/>
        </w:rPr>
        <w:t>,</w:t>
      </w:r>
      <w:r w:rsidRPr="00BB363D">
        <w:rPr>
          <w:rFonts w:ascii="Arial" w:hAnsi="Arial" w:cs="Arial"/>
        </w:rPr>
        <w:t xml:space="preserve"> therefore</w:t>
      </w:r>
      <w:r w:rsidR="00974564" w:rsidRPr="00BB363D">
        <w:rPr>
          <w:rFonts w:ascii="Arial" w:hAnsi="Arial" w:cs="Arial"/>
        </w:rPr>
        <w:t>,</w:t>
      </w:r>
      <w:r w:rsidRPr="00BB363D">
        <w:rPr>
          <w:rFonts w:ascii="Arial" w:hAnsi="Arial" w:cs="Arial"/>
        </w:rPr>
        <w:t xml:space="preserve"> we are reserving </w:t>
      </w:r>
      <w:r w:rsidR="748BCC2C" w:rsidRPr="00BB363D">
        <w:rPr>
          <w:rFonts w:ascii="Arial" w:hAnsi="Arial" w:cs="Arial"/>
        </w:rPr>
        <w:t xml:space="preserve">part of </w:t>
      </w:r>
      <w:r w:rsidRPr="00BB363D">
        <w:rPr>
          <w:rFonts w:ascii="Arial" w:hAnsi="Arial" w:cs="Arial"/>
        </w:rPr>
        <w:t>the funding until the mid-year point</w:t>
      </w:r>
      <w:r w:rsidR="27ADBEF3" w:rsidRPr="00BB363D">
        <w:rPr>
          <w:rFonts w:ascii="Arial" w:hAnsi="Arial" w:cs="Arial"/>
        </w:rPr>
        <w:t xml:space="preserve"> to ensure it is </w:t>
      </w:r>
      <w:r w:rsidR="0E25762E" w:rsidRPr="00BB363D">
        <w:rPr>
          <w:rFonts w:ascii="Arial" w:hAnsi="Arial" w:cs="Arial"/>
        </w:rPr>
        <w:t>target</w:t>
      </w:r>
      <w:r w:rsidR="4A98FDAC" w:rsidRPr="00BB363D">
        <w:rPr>
          <w:rFonts w:ascii="Arial" w:hAnsi="Arial" w:cs="Arial"/>
        </w:rPr>
        <w:t>ing</w:t>
      </w:r>
      <w:r w:rsidR="0E25762E" w:rsidRPr="00BB363D">
        <w:rPr>
          <w:rFonts w:ascii="Arial" w:hAnsi="Arial" w:cs="Arial"/>
        </w:rPr>
        <w:t xml:space="preserve"> the</w:t>
      </w:r>
      <w:r w:rsidRPr="00BB363D">
        <w:rPr>
          <w:rFonts w:ascii="Arial" w:hAnsi="Arial" w:cs="Arial"/>
        </w:rPr>
        <w:t xml:space="preserve"> areas of most need.</w:t>
      </w:r>
      <w:r w:rsidR="4BC8DB5E" w:rsidRPr="00BB363D">
        <w:t xml:space="preserve">                                    </w:t>
      </w:r>
    </w:p>
    <w:p w:rsidR="004D4D57" w:rsidRPr="00BB363D" w:rsidRDefault="0033311A" w:rsidP="0046740D">
      <w:pPr>
        <w:spacing w:line="276" w:lineRule="auto"/>
        <w:rPr>
          <w:rStyle w:val="Strong"/>
        </w:rPr>
      </w:pPr>
      <w:bookmarkStart w:id="4" w:name="_Toc57993254"/>
      <w:bookmarkStart w:id="5" w:name="_Toc57993253"/>
      <w:r w:rsidRPr="00BB363D">
        <w:rPr>
          <w:rStyle w:val="Strong"/>
        </w:rPr>
        <w:t xml:space="preserve">Q5. </w:t>
      </w:r>
      <w:bookmarkEnd w:id="4"/>
      <w:r w:rsidR="00E91DAD" w:rsidRPr="00BB363D">
        <w:rPr>
          <w:rStyle w:val="Strong"/>
        </w:rPr>
        <w:t xml:space="preserve">How can we budget without an estimate of what we will receive at mid-year?  </w:t>
      </w:r>
    </w:p>
    <w:p w:rsidR="0033311A" w:rsidRPr="00BB363D" w:rsidRDefault="162D145B" w:rsidP="58C08FCF">
      <w:pPr>
        <w:spacing w:line="276" w:lineRule="auto"/>
        <w:rPr>
          <w:rFonts w:eastAsia="Times New Roman" w:cs="Arial"/>
          <w:lang w:val="en" w:eastAsia="en-GB"/>
        </w:rPr>
      </w:pPr>
      <w:r w:rsidRPr="00BB363D">
        <w:rPr>
          <w:rFonts w:eastAsia="Times New Roman" w:cs="Arial"/>
          <w:lang w:val="en" w:eastAsia="en-GB"/>
        </w:rPr>
        <w:t xml:space="preserve">A5. </w:t>
      </w:r>
      <w:r w:rsidR="402B7B62" w:rsidRPr="00BB363D">
        <w:rPr>
          <w:rFonts w:eastAsia="Times New Roman" w:cs="Arial"/>
          <w:lang w:val="en" w:eastAsia="en-GB"/>
        </w:rPr>
        <w:t xml:space="preserve">We </w:t>
      </w:r>
      <w:r w:rsidR="2B1039D5" w:rsidRPr="00BB363D">
        <w:rPr>
          <w:rFonts w:eastAsia="Times New Roman" w:cs="Arial"/>
          <w:lang w:val="en" w:eastAsia="en-GB"/>
        </w:rPr>
        <w:t xml:space="preserve">appreciate this </w:t>
      </w:r>
      <w:r w:rsidR="1B9B108A" w:rsidRPr="00BB363D">
        <w:rPr>
          <w:rFonts w:eastAsia="Times New Roman" w:cs="Arial"/>
          <w:lang w:val="en" w:eastAsia="en-GB"/>
        </w:rPr>
        <w:t>may</w:t>
      </w:r>
      <w:r w:rsidR="2B1039D5" w:rsidRPr="00BB363D">
        <w:rPr>
          <w:rFonts w:eastAsia="Times New Roman" w:cs="Arial"/>
          <w:lang w:val="en" w:eastAsia="en-GB"/>
        </w:rPr>
        <w:t xml:space="preserve"> be </w:t>
      </w:r>
      <w:r w:rsidR="388E187C" w:rsidRPr="00BB363D">
        <w:rPr>
          <w:rFonts w:eastAsia="Times New Roman" w:cs="Arial"/>
          <w:lang w:val="en" w:eastAsia="en-GB"/>
        </w:rPr>
        <w:t>challenging, however, the funding will be allocated based on your individual LAs need.</w:t>
      </w:r>
    </w:p>
    <w:p w:rsidR="56FC3C84" w:rsidRPr="00BB363D" w:rsidRDefault="56FC3C84" w:rsidP="4DF7BCAB">
      <w:pPr>
        <w:rPr>
          <w:rFonts w:eastAsia="Arial" w:cs="Arial"/>
          <w:szCs w:val="24"/>
          <w:lang w:val="en"/>
        </w:rPr>
      </w:pPr>
      <w:r w:rsidRPr="00BB363D">
        <w:rPr>
          <w:rFonts w:eastAsia="Arial" w:cs="Arial"/>
          <w:szCs w:val="24"/>
          <w:lang w:val="en"/>
        </w:rPr>
        <w:t xml:space="preserve">We have undertaken some exploratory work to estimate how funding could be allocated. Indicative benefits data suggests that most </w:t>
      </w:r>
      <w:r w:rsidR="0016335E" w:rsidRPr="00BB363D">
        <w:rPr>
          <w:rFonts w:eastAsia="Arial" w:cs="Arial"/>
          <w:szCs w:val="24"/>
          <w:lang w:val="en"/>
        </w:rPr>
        <w:t xml:space="preserve">LAs </w:t>
      </w:r>
      <w:r w:rsidRPr="00BB363D">
        <w:rPr>
          <w:rFonts w:eastAsia="Arial" w:cs="Arial"/>
          <w:szCs w:val="24"/>
          <w:lang w:val="en"/>
        </w:rPr>
        <w:t>would see a reduction in their total 2021</w:t>
      </w:r>
      <w:r w:rsidR="009321B4" w:rsidRPr="00BB363D">
        <w:rPr>
          <w:rFonts w:eastAsia="Arial" w:cs="Arial"/>
          <w:szCs w:val="24"/>
          <w:lang w:val="en"/>
        </w:rPr>
        <w:t>-</w:t>
      </w:r>
      <w:r w:rsidRPr="00BB363D">
        <w:rPr>
          <w:rFonts w:eastAsia="Arial" w:cs="Arial"/>
          <w:szCs w:val="24"/>
          <w:lang w:val="en"/>
        </w:rPr>
        <w:t>22 funding of around 20 to 30%</w:t>
      </w:r>
      <w:r w:rsidR="4EF43E4B" w:rsidRPr="00BB363D">
        <w:rPr>
          <w:rFonts w:eastAsia="Arial" w:cs="Arial"/>
          <w:szCs w:val="24"/>
          <w:lang w:val="en"/>
        </w:rPr>
        <w:t xml:space="preserve"> from the 2020</w:t>
      </w:r>
      <w:r w:rsidR="009321B4" w:rsidRPr="00BB363D">
        <w:rPr>
          <w:rFonts w:eastAsia="Arial" w:cs="Arial"/>
          <w:szCs w:val="24"/>
          <w:lang w:val="en"/>
        </w:rPr>
        <w:t>-</w:t>
      </w:r>
      <w:r w:rsidR="4EF43E4B" w:rsidRPr="00BB363D">
        <w:rPr>
          <w:rFonts w:eastAsia="Arial" w:cs="Arial"/>
          <w:szCs w:val="24"/>
          <w:lang w:val="en"/>
        </w:rPr>
        <w:t>21 level</w:t>
      </w:r>
      <w:r w:rsidRPr="00BB363D">
        <w:rPr>
          <w:rFonts w:eastAsia="Arial" w:cs="Arial"/>
          <w:szCs w:val="24"/>
          <w:lang w:val="en"/>
        </w:rPr>
        <w:t>.</w:t>
      </w:r>
    </w:p>
    <w:p w:rsidR="0033311A" w:rsidRPr="00BB363D" w:rsidRDefault="0033311A" w:rsidP="58C08FCF">
      <w:pPr>
        <w:spacing w:line="276" w:lineRule="auto"/>
        <w:rPr>
          <w:rStyle w:val="Strong"/>
        </w:rPr>
      </w:pPr>
      <w:r w:rsidRPr="00BB363D">
        <w:rPr>
          <w:rStyle w:val="Strong"/>
        </w:rPr>
        <w:t xml:space="preserve">Q6. </w:t>
      </w:r>
      <w:bookmarkEnd w:id="5"/>
      <w:r w:rsidR="5A592C03" w:rsidRPr="00BB363D">
        <w:rPr>
          <w:rStyle w:val="Strong"/>
        </w:rPr>
        <w:t>Will this award of the £40</w:t>
      </w:r>
      <w:r w:rsidR="009321B4" w:rsidRPr="00BB363D">
        <w:rPr>
          <w:rStyle w:val="Strong"/>
        </w:rPr>
        <w:t xml:space="preserve"> </w:t>
      </w:r>
      <w:r w:rsidR="5A592C03" w:rsidRPr="00BB363D">
        <w:rPr>
          <w:rStyle w:val="Strong"/>
        </w:rPr>
        <w:t>m</w:t>
      </w:r>
      <w:r w:rsidR="009321B4" w:rsidRPr="00BB363D">
        <w:rPr>
          <w:rStyle w:val="Strong"/>
        </w:rPr>
        <w:t>illion</w:t>
      </w:r>
      <w:r w:rsidR="5A592C03" w:rsidRPr="00BB363D">
        <w:rPr>
          <w:rStyle w:val="Strong"/>
        </w:rPr>
        <w:t xml:space="preserve"> be made prior to the mid-year DHP estimate?  </w:t>
      </w:r>
    </w:p>
    <w:p w:rsidR="00A15A32" w:rsidRPr="00D4075D" w:rsidRDefault="5BD11DF2" w:rsidP="1CEE21AD">
      <w:pPr>
        <w:spacing w:line="276" w:lineRule="auto"/>
        <w:rPr>
          <w:rFonts w:eastAsia="Times New Roman" w:cs="Arial"/>
          <w:lang w:val="en" w:eastAsia="en-GB"/>
        </w:rPr>
      </w:pPr>
      <w:r w:rsidRPr="00D4075D">
        <w:rPr>
          <w:rFonts w:eastAsia="Times New Roman" w:cs="Arial"/>
          <w:lang w:val="en" w:eastAsia="en-GB"/>
        </w:rPr>
        <w:t xml:space="preserve">A6. </w:t>
      </w:r>
      <w:r w:rsidR="0504314C" w:rsidRPr="00D4075D">
        <w:rPr>
          <w:rFonts w:eastAsia="Times New Roman" w:cs="Arial"/>
          <w:lang w:val="en" w:eastAsia="en-GB"/>
        </w:rPr>
        <w:t xml:space="preserve">We will aim to allocate the reserved funding by 1 September </w:t>
      </w:r>
      <w:r w:rsidR="009321B4" w:rsidRPr="00D4075D">
        <w:rPr>
          <w:rFonts w:eastAsia="Times New Roman" w:cs="Arial"/>
          <w:lang w:val="en" w:eastAsia="en-GB"/>
        </w:rPr>
        <w:t xml:space="preserve">2021 </w:t>
      </w:r>
      <w:r w:rsidR="0504314C" w:rsidRPr="00D4075D">
        <w:rPr>
          <w:rFonts w:eastAsia="Times New Roman" w:cs="Arial"/>
          <w:lang w:val="en" w:eastAsia="en-GB"/>
        </w:rPr>
        <w:t>to align with the mid-year estimate process</w:t>
      </w:r>
      <w:r w:rsidR="288664CD" w:rsidRPr="00D4075D">
        <w:rPr>
          <w:rFonts w:eastAsia="Times New Roman" w:cs="Arial"/>
          <w:lang w:val="en" w:eastAsia="en-GB"/>
        </w:rPr>
        <w:t xml:space="preserve"> </w:t>
      </w:r>
      <w:r w:rsidR="00974564" w:rsidRPr="00D4075D">
        <w:rPr>
          <w:rFonts w:eastAsia="Times New Roman" w:cs="Arial"/>
          <w:lang w:val="en" w:eastAsia="en-GB"/>
        </w:rPr>
        <w:t xml:space="preserve">which will </w:t>
      </w:r>
      <w:r w:rsidR="288664CD" w:rsidRPr="00D4075D">
        <w:rPr>
          <w:rFonts w:eastAsia="Times New Roman" w:cs="Arial"/>
          <w:lang w:val="en" w:eastAsia="en-GB"/>
        </w:rPr>
        <w:t>allow LAs to complete the mid-year mandatory claim form</w:t>
      </w:r>
      <w:r w:rsidR="0504314C" w:rsidRPr="00D4075D">
        <w:rPr>
          <w:rFonts w:eastAsia="Times New Roman" w:cs="Arial"/>
          <w:lang w:val="en" w:eastAsia="en-GB"/>
        </w:rPr>
        <w:t>.</w:t>
      </w:r>
    </w:p>
    <w:p w:rsidR="00882F87" w:rsidRPr="00BB363D" w:rsidRDefault="162D145B" w:rsidP="0046740D">
      <w:pPr>
        <w:spacing w:line="276" w:lineRule="auto"/>
        <w:rPr>
          <w:rStyle w:val="Strong"/>
        </w:rPr>
      </w:pPr>
      <w:bookmarkStart w:id="6" w:name="_Toc57993267"/>
      <w:r w:rsidRPr="00BB363D">
        <w:rPr>
          <w:rStyle w:val="Strong"/>
        </w:rPr>
        <w:t xml:space="preserve">Q7. </w:t>
      </w:r>
      <w:bookmarkEnd w:id="6"/>
      <w:r w:rsidR="61CD8F81" w:rsidRPr="00BB363D">
        <w:rPr>
          <w:rStyle w:val="Strong"/>
        </w:rPr>
        <w:t>Will all LAs receive some of this or is this just for those who were directly impacted by the errors in the 2020</w:t>
      </w:r>
      <w:r w:rsidR="009321B4" w:rsidRPr="00BB363D">
        <w:rPr>
          <w:rStyle w:val="Strong"/>
        </w:rPr>
        <w:t>-</w:t>
      </w:r>
      <w:r w:rsidR="61CD8F81" w:rsidRPr="00BB363D">
        <w:rPr>
          <w:rStyle w:val="Strong"/>
        </w:rPr>
        <w:t>21 allocations?</w:t>
      </w:r>
    </w:p>
    <w:p w:rsidR="0033311A" w:rsidRPr="00BB363D" w:rsidRDefault="0033311A" w:rsidP="1CEE21AD">
      <w:pPr>
        <w:spacing w:line="276" w:lineRule="auto"/>
        <w:rPr>
          <w:rFonts w:eastAsia="Times New Roman" w:cs="Arial"/>
          <w:lang w:val="en" w:eastAsia="en-GB"/>
        </w:rPr>
      </w:pPr>
      <w:r w:rsidRPr="00BB363D">
        <w:rPr>
          <w:rFonts w:eastAsia="Times New Roman" w:cs="Arial"/>
          <w:lang w:val="en" w:eastAsia="en-GB"/>
        </w:rPr>
        <w:t xml:space="preserve">A7. </w:t>
      </w:r>
      <w:r w:rsidR="5D855AA8" w:rsidRPr="00BB363D">
        <w:rPr>
          <w:rFonts w:eastAsia="Times New Roman" w:cs="Arial"/>
          <w:lang w:val="en" w:eastAsia="en-GB"/>
        </w:rPr>
        <w:t>All LAs will receive a portion of the £40</w:t>
      </w:r>
      <w:r w:rsidR="009321B4" w:rsidRPr="00BB363D">
        <w:rPr>
          <w:rFonts w:eastAsia="Times New Roman" w:cs="Arial"/>
          <w:lang w:val="en" w:eastAsia="en-GB"/>
        </w:rPr>
        <w:t xml:space="preserve"> </w:t>
      </w:r>
      <w:r w:rsidR="6B9E1F04" w:rsidRPr="00BB363D">
        <w:rPr>
          <w:rFonts w:eastAsia="Times New Roman" w:cs="Arial"/>
          <w:lang w:val="en" w:eastAsia="en-GB"/>
        </w:rPr>
        <w:t>m</w:t>
      </w:r>
      <w:r w:rsidR="009321B4" w:rsidRPr="00BB363D">
        <w:rPr>
          <w:rFonts w:eastAsia="Times New Roman" w:cs="Arial"/>
          <w:lang w:val="en" w:eastAsia="en-GB"/>
        </w:rPr>
        <w:t>illion</w:t>
      </w:r>
      <w:r w:rsidR="5D855AA8" w:rsidRPr="00BB363D">
        <w:rPr>
          <w:rFonts w:eastAsia="Times New Roman" w:cs="Arial"/>
          <w:lang w:val="en" w:eastAsia="en-GB"/>
        </w:rPr>
        <w:t xml:space="preserve"> funding at mid-year. The amount each LA receives will be based on their caseload needs, for example, data on those impacted by LHA shortfalls and data on those impacted by benefit cap deductions.  </w:t>
      </w:r>
    </w:p>
    <w:p w:rsidR="009321B4" w:rsidRPr="00BB363D" w:rsidRDefault="009321B4" w:rsidP="6F612F7A">
      <w:pPr>
        <w:spacing w:line="276" w:lineRule="auto"/>
        <w:rPr>
          <w:b/>
          <w:bCs/>
          <w:lang w:val="en"/>
        </w:rPr>
      </w:pPr>
      <w:bookmarkStart w:id="7" w:name="_Toc57993280"/>
    </w:p>
    <w:p w:rsidR="009321B4" w:rsidRPr="00BB363D" w:rsidRDefault="009321B4" w:rsidP="6F612F7A">
      <w:pPr>
        <w:spacing w:line="276" w:lineRule="auto"/>
        <w:rPr>
          <w:b/>
          <w:bCs/>
          <w:lang w:val="en"/>
        </w:rPr>
      </w:pPr>
    </w:p>
    <w:p w:rsidR="0025055E" w:rsidRPr="00BB363D" w:rsidRDefault="0033311A" w:rsidP="6F612F7A">
      <w:pPr>
        <w:spacing w:line="276" w:lineRule="auto"/>
        <w:rPr>
          <w:rFonts w:eastAsia="Times New Roman" w:cs="Arial"/>
          <w:szCs w:val="24"/>
          <w:lang w:val="en" w:eastAsia="en-GB"/>
        </w:rPr>
      </w:pPr>
      <w:r w:rsidRPr="00BB363D">
        <w:rPr>
          <w:b/>
          <w:bCs/>
          <w:lang w:val="en"/>
        </w:rPr>
        <w:t xml:space="preserve">Q8. </w:t>
      </w:r>
      <w:bookmarkEnd w:id="7"/>
      <w:r w:rsidR="65F1A8EA" w:rsidRPr="00BB363D">
        <w:rPr>
          <w:rFonts w:eastAsia="Times New Roman" w:cs="Arial"/>
          <w:b/>
          <w:bCs/>
          <w:szCs w:val="24"/>
          <w:lang w:val="en" w:eastAsia="en-GB"/>
        </w:rPr>
        <w:t>How will the £40</w:t>
      </w:r>
      <w:r w:rsidR="009321B4" w:rsidRPr="00BB363D">
        <w:rPr>
          <w:rFonts w:eastAsia="Times New Roman" w:cs="Arial"/>
          <w:b/>
          <w:bCs/>
          <w:szCs w:val="24"/>
          <w:lang w:val="en" w:eastAsia="en-GB"/>
        </w:rPr>
        <w:t xml:space="preserve"> </w:t>
      </w:r>
      <w:r w:rsidR="65F1A8EA" w:rsidRPr="00BB363D">
        <w:rPr>
          <w:rFonts w:eastAsia="Times New Roman" w:cs="Arial"/>
          <w:b/>
          <w:bCs/>
          <w:szCs w:val="24"/>
          <w:lang w:val="en" w:eastAsia="en-GB"/>
        </w:rPr>
        <w:t>m</w:t>
      </w:r>
      <w:r w:rsidR="009321B4" w:rsidRPr="00BB363D">
        <w:rPr>
          <w:rFonts w:eastAsia="Times New Roman" w:cs="Arial"/>
          <w:b/>
          <w:bCs/>
          <w:szCs w:val="24"/>
          <w:lang w:val="en" w:eastAsia="en-GB"/>
        </w:rPr>
        <w:t>illion</w:t>
      </w:r>
      <w:r w:rsidR="65F1A8EA" w:rsidRPr="00BB363D">
        <w:rPr>
          <w:rFonts w:eastAsia="Times New Roman" w:cs="Arial"/>
          <w:b/>
          <w:bCs/>
          <w:szCs w:val="24"/>
          <w:lang w:val="en" w:eastAsia="en-GB"/>
        </w:rPr>
        <w:t xml:space="preserve"> be allocated? </w:t>
      </w:r>
    </w:p>
    <w:p w:rsidR="0025055E" w:rsidRPr="00BB363D" w:rsidRDefault="65F1A8EA" w:rsidP="4DF7BCAB">
      <w:pPr>
        <w:spacing w:line="276" w:lineRule="auto"/>
        <w:rPr>
          <w:rFonts w:eastAsia="Calibri" w:cs="Arial"/>
          <w:szCs w:val="24"/>
          <w:lang w:val="en"/>
        </w:rPr>
      </w:pPr>
      <w:r w:rsidRPr="00BB363D">
        <w:rPr>
          <w:rFonts w:eastAsia="Times New Roman" w:cs="Arial"/>
          <w:szCs w:val="24"/>
          <w:lang w:val="en" w:eastAsia="en-GB"/>
        </w:rPr>
        <w:t xml:space="preserve">A8.  </w:t>
      </w:r>
      <w:r w:rsidR="7443BB6C" w:rsidRPr="00BB363D">
        <w:rPr>
          <w:rFonts w:eastAsia="Times New Roman" w:cs="Arial"/>
          <w:szCs w:val="24"/>
          <w:lang w:val="en" w:eastAsia="en-GB"/>
        </w:rPr>
        <w:t>At mid-year, w</w:t>
      </w:r>
      <w:r w:rsidR="066F1A55" w:rsidRPr="00BB363D">
        <w:rPr>
          <w:rFonts w:eastAsia="Arial" w:cs="Arial"/>
          <w:color w:val="333333"/>
          <w:szCs w:val="24"/>
          <w:lang w:val="en"/>
        </w:rPr>
        <w:t xml:space="preserve">e will distribute the funding based on </w:t>
      </w:r>
      <w:r w:rsidR="066F1A55" w:rsidRPr="00BB363D">
        <w:rPr>
          <w:rFonts w:eastAsia="Arial" w:cs="Arial"/>
          <w:szCs w:val="24"/>
          <w:lang w:val="en"/>
        </w:rPr>
        <w:t xml:space="preserve">LAs caseload needs, for example, data on those impacted by </w:t>
      </w:r>
      <w:r w:rsidR="00CE48FB" w:rsidRPr="00BB363D">
        <w:rPr>
          <w:rFonts w:eastAsia="Arial" w:cs="Arial"/>
          <w:szCs w:val="24"/>
          <w:lang w:val="en"/>
        </w:rPr>
        <w:t xml:space="preserve">both </w:t>
      </w:r>
      <w:r w:rsidR="00751A88">
        <w:rPr>
          <w:rFonts w:eastAsia="Arial" w:cs="Arial"/>
          <w:szCs w:val="24"/>
          <w:lang w:val="en"/>
        </w:rPr>
        <w:t xml:space="preserve">LHA shortfalls and </w:t>
      </w:r>
      <w:r w:rsidR="066F1A55" w:rsidRPr="00BB363D">
        <w:rPr>
          <w:rFonts w:eastAsia="Arial" w:cs="Arial"/>
          <w:szCs w:val="24"/>
          <w:lang w:val="en"/>
        </w:rPr>
        <w:t>benefit cap deductions.</w:t>
      </w:r>
      <w:r w:rsidR="191F8DAE" w:rsidRPr="00BB363D">
        <w:rPr>
          <w:rFonts w:eastAsia="Arial" w:cs="Arial"/>
          <w:szCs w:val="24"/>
          <w:lang w:val="en"/>
        </w:rPr>
        <w:t xml:space="preserve"> </w:t>
      </w:r>
    </w:p>
    <w:p w:rsidR="0025055E" w:rsidRPr="00BB363D" w:rsidRDefault="7A563BAB" w:rsidP="4DF7BCAB">
      <w:pPr>
        <w:spacing w:line="276" w:lineRule="auto"/>
        <w:rPr>
          <w:b/>
          <w:bCs/>
          <w:lang w:val="en"/>
        </w:rPr>
      </w:pPr>
      <w:r w:rsidRPr="00BB363D">
        <w:rPr>
          <w:b/>
          <w:bCs/>
          <w:lang w:val="en"/>
        </w:rPr>
        <w:t xml:space="preserve">Q9. </w:t>
      </w:r>
      <w:r w:rsidR="7AF88050" w:rsidRPr="00BB363D">
        <w:rPr>
          <w:b/>
          <w:bCs/>
          <w:lang w:val="en"/>
        </w:rPr>
        <w:t xml:space="preserve">Who were the 26 </w:t>
      </w:r>
      <w:r w:rsidR="0016335E" w:rsidRPr="00BB363D">
        <w:rPr>
          <w:b/>
          <w:bCs/>
          <w:lang w:val="en"/>
        </w:rPr>
        <w:t xml:space="preserve">LAs </w:t>
      </w:r>
      <w:r w:rsidR="7AF88050" w:rsidRPr="00BB363D">
        <w:rPr>
          <w:b/>
          <w:bCs/>
          <w:lang w:val="en"/>
        </w:rPr>
        <w:t xml:space="preserve">who were directly impacted by the </w:t>
      </w:r>
      <w:r w:rsidR="00CE48FB" w:rsidRPr="00BB363D">
        <w:rPr>
          <w:b/>
          <w:bCs/>
          <w:lang w:val="en"/>
        </w:rPr>
        <w:t xml:space="preserve">DWP </w:t>
      </w:r>
      <w:r w:rsidR="7AF88050" w:rsidRPr="00BB363D">
        <w:rPr>
          <w:b/>
          <w:bCs/>
          <w:lang w:val="en"/>
        </w:rPr>
        <w:t>errors in the 2020</w:t>
      </w:r>
      <w:r w:rsidR="009321B4" w:rsidRPr="00BB363D">
        <w:rPr>
          <w:b/>
          <w:bCs/>
          <w:lang w:val="en"/>
        </w:rPr>
        <w:t>-</w:t>
      </w:r>
      <w:r w:rsidR="7AF88050" w:rsidRPr="00BB363D">
        <w:rPr>
          <w:b/>
          <w:bCs/>
          <w:lang w:val="en"/>
        </w:rPr>
        <w:t xml:space="preserve">21 DHP </w:t>
      </w:r>
      <w:r w:rsidR="00CE48FB" w:rsidRPr="00BB363D">
        <w:rPr>
          <w:b/>
          <w:bCs/>
          <w:lang w:val="en"/>
        </w:rPr>
        <w:t>a</w:t>
      </w:r>
      <w:r w:rsidR="7AF88050" w:rsidRPr="00BB363D">
        <w:rPr>
          <w:b/>
          <w:bCs/>
          <w:lang w:val="en"/>
        </w:rPr>
        <w:t>llocations?</w:t>
      </w:r>
    </w:p>
    <w:p w:rsidR="0016335E" w:rsidRPr="00BB363D" w:rsidRDefault="0033311A" w:rsidP="00541FCB">
      <w:pPr>
        <w:pStyle w:val="NormalWeb"/>
        <w:spacing w:before="0" w:beforeAutospacing="0" w:after="160" w:afterAutospacing="0" w:line="276" w:lineRule="auto"/>
        <w:rPr>
          <w:rStyle w:val="normaltextrun"/>
          <w:rFonts w:ascii="Arial" w:eastAsia="Arial" w:hAnsi="Arial" w:cs="Arial"/>
          <w:sz w:val="28"/>
          <w:szCs w:val="28"/>
        </w:rPr>
      </w:pPr>
      <w:r w:rsidRPr="00BB363D">
        <w:rPr>
          <w:rFonts w:ascii="Arial" w:hAnsi="Arial" w:cs="Arial"/>
          <w:lang w:val="en"/>
        </w:rPr>
        <w:t>A</w:t>
      </w:r>
      <w:r w:rsidR="201CE469" w:rsidRPr="00BB363D">
        <w:rPr>
          <w:rFonts w:ascii="Arial" w:hAnsi="Arial" w:cs="Arial"/>
          <w:lang w:val="en"/>
        </w:rPr>
        <w:t>9</w:t>
      </w:r>
      <w:r w:rsidRPr="00BB363D">
        <w:rPr>
          <w:rFonts w:ascii="Arial" w:hAnsi="Arial" w:cs="Arial"/>
          <w:lang w:val="en"/>
        </w:rPr>
        <w:t>.</w:t>
      </w:r>
      <w:r w:rsidRPr="00BB363D">
        <w:rPr>
          <w:rFonts w:ascii="Arial" w:hAnsi="Arial" w:cs="Arial"/>
          <w:sz w:val="28"/>
          <w:szCs w:val="28"/>
          <w:lang w:val="en"/>
        </w:rPr>
        <w:t xml:space="preserve"> </w:t>
      </w:r>
      <w:r w:rsidR="1DD89C14" w:rsidRPr="00BB363D">
        <w:rPr>
          <w:rFonts w:ascii="Arial" w:hAnsi="Arial" w:cs="Arial"/>
          <w:sz w:val="32"/>
          <w:szCs w:val="32"/>
          <w:lang w:val="en"/>
        </w:rPr>
        <w:t xml:space="preserve"> </w:t>
      </w:r>
    </w:p>
    <w:tbl>
      <w:tblPr>
        <w:tblStyle w:val="TableGrid"/>
        <w:tblW w:w="0" w:type="auto"/>
        <w:tblLook w:val="04A0" w:firstRow="1" w:lastRow="0" w:firstColumn="1" w:lastColumn="0" w:noHBand="0" w:noVBand="1"/>
      </w:tblPr>
      <w:tblGrid>
        <w:gridCol w:w="4508"/>
        <w:gridCol w:w="4508"/>
      </w:tblGrid>
      <w:tr w:rsidR="0016335E" w:rsidRPr="00BB363D" w:rsidTr="0016335E">
        <w:tc>
          <w:tcPr>
            <w:tcW w:w="4508" w:type="dxa"/>
          </w:tcPr>
          <w:p w:rsidR="0016335E" w:rsidRPr="00BB363D" w:rsidRDefault="0016335E" w:rsidP="00541FCB">
            <w:pPr>
              <w:pStyle w:val="NormalWeb"/>
              <w:spacing w:before="0" w:beforeAutospacing="0" w:after="160" w:afterAutospacing="0" w:line="276" w:lineRule="auto"/>
              <w:rPr>
                <w:rStyle w:val="normaltextrun"/>
                <w:rFonts w:ascii="Arial" w:eastAsia="Arial" w:hAnsi="Arial" w:cs="Arial"/>
              </w:rPr>
            </w:pPr>
            <w:r w:rsidRPr="00BB363D">
              <w:rPr>
                <w:rStyle w:val="normaltextrun"/>
                <w:rFonts w:ascii="Arial" w:eastAsia="Arial" w:hAnsi="Arial" w:cs="Arial"/>
              </w:rPr>
              <w:t>Newport</w:t>
            </w:r>
          </w:p>
        </w:tc>
        <w:tc>
          <w:tcPr>
            <w:tcW w:w="4508" w:type="dxa"/>
          </w:tcPr>
          <w:p w:rsidR="0016335E" w:rsidRPr="00BB363D" w:rsidRDefault="0016335E" w:rsidP="00541FCB">
            <w:pPr>
              <w:pStyle w:val="NormalWeb"/>
              <w:spacing w:before="0" w:beforeAutospacing="0" w:after="160" w:afterAutospacing="0" w:line="276" w:lineRule="auto"/>
              <w:rPr>
                <w:rStyle w:val="normaltextrun"/>
                <w:rFonts w:ascii="Arial" w:eastAsia="Arial" w:hAnsi="Arial" w:cs="Arial"/>
              </w:rPr>
            </w:pPr>
            <w:r w:rsidRPr="00BB363D">
              <w:rPr>
                <w:rStyle w:val="normaltextrun"/>
                <w:rFonts w:ascii="Arial" w:eastAsia="Arial" w:hAnsi="Arial" w:cs="Arial"/>
              </w:rPr>
              <w:t xml:space="preserve">Dorset   </w:t>
            </w:r>
          </w:p>
        </w:tc>
      </w:tr>
      <w:tr w:rsidR="0016335E" w:rsidRPr="00BB363D" w:rsidTr="0016335E">
        <w:tc>
          <w:tcPr>
            <w:tcW w:w="4508" w:type="dxa"/>
          </w:tcPr>
          <w:p w:rsidR="0016335E" w:rsidRPr="00BB363D" w:rsidRDefault="0016335E" w:rsidP="00541FCB">
            <w:pPr>
              <w:pStyle w:val="NormalWeb"/>
              <w:spacing w:before="0" w:beforeAutospacing="0" w:after="160" w:afterAutospacing="0" w:line="276" w:lineRule="auto"/>
              <w:rPr>
                <w:rStyle w:val="normaltextrun"/>
                <w:rFonts w:ascii="Arial" w:eastAsia="Arial" w:hAnsi="Arial" w:cs="Arial"/>
              </w:rPr>
            </w:pPr>
            <w:r w:rsidRPr="00BB363D">
              <w:rPr>
                <w:rStyle w:val="normaltextrun"/>
                <w:rFonts w:ascii="Arial" w:eastAsia="Arial" w:hAnsi="Arial" w:cs="Arial"/>
              </w:rPr>
              <w:t>Pembrokeshire</w:t>
            </w:r>
          </w:p>
        </w:tc>
        <w:tc>
          <w:tcPr>
            <w:tcW w:w="4508" w:type="dxa"/>
          </w:tcPr>
          <w:p w:rsidR="0016335E" w:rsidRPr="00BB363D" w:rsidRDefault="0016335E" w:rsidP="00541FCB">
            <w:pPr>
              <w:pStyle w:val="NormalWeb"/>
              <w:spacing w:before="0" w:beforeAutospacing="0" w:after="160" w:afterAutospacing="0" w:line="276" w:lineRule="auto"/>
              <w:rPr>
                <w:rStyle w:val="normaltextrun"/>
                <w:rFonts w:ascii="Arial" w:eastAsia="Arial" w:hAnsi="Arial" w:cs="Arial"/>
              </w:rPr>
            </w:pPr>
            <w:r w:rsidRPr="00BB363D">
              <w:rPr>
                <w:rStyle w:val="normaltextrun"/>
                <w:rFonts w:ascii="Arial" w:eastAsia="Arial" w:hAnsi="Arial" w:cs="Arial"/>
              </w:rPr>
              <w:t>Monmouthshire</w:t>
            </w:r>
          </w:p>
        </w:tc>
      </w:tr>
      <w:tr w:rsidR="0016335E" w:rsidRPr="00BB363D" w:rsidTr="0016335E">
        <w:tc>
          <w:tcPr>
            <w:tcW w:w="4508" w:type="dxa"/>
          </w:tcPr>
          <w:p w:rsidR="0016335E" w:rsidRPr="00BB363D" w:rsidRDefault="0016335E" w:rsidP="00541FCB">
            <w:pPr>
              <w:pStyle w:val="NormalWeb"/>
              <w:spacing w:before="0" w:beforeAutospacing="0" w:after="160" w:afterAutospacing="0" w:line="276" w:lineRule="auto"/>
              <w:rPr>
                <w:rStyle w:val="normaltextrun"/>
                <w:rFonts w:ascii="Arial" w:eastAsia="Arial" w:hAnsi="Arial" w:cs="Arial"/>
              </w:rPr>
            </w:pPr>
            <w:r w:rsidRPr="00BB363D">
              <w:rPr>
                <w:rStyle w:val="normaltextrun"/>
                <w:rFonts w:ascii="Arial" w:eastAsia="Arial" w:hAnsi="Arial" w:cs="Arial"/>
              </w:rPr>
              <w:t xml:space="preserve">Isle of Anglesey   </w:t>
            </w:r>
          </w:p>
        </w:tc>
        <w:tc>
          <w:tcPr>
            <w:tcW w:w="4508" w:type="dxa"/>
          </w:tcPr>
          <w:p w:rsidR="0016335E" w:rsidRPr="00BB363D" w:rsidRDefault="0016335E" w:rsidP="00541FCB">
            <w:pPr>
              <w:pStyle w:val="NormalWeb"/>
              <w:spacing w:before="0" w:beforeAutospacing="0" w:after="160" w:afterAutospacing="0" w:line="276" w:lineRule="auto"/>
              <w:rPr>
                <w:rStyle w:val="normaltextrun"/>
                <w:rFonts w:ascii="Arial" w:eastAsia="Arial" w:hAnsi="Arial" w:cs="Arial"/>
              </w:rPr>
            </w:pPr>
            <w:r w:rsidRPr="00BB363D">
              <w:rPr>
                <w:rStyle w:val="normaltextrun"/>
                <w:rFonts w:ascii="Arial" w:eastAsia="Arial" w:hAnsi="Arial" w:cs="Arial"/>
              </w:rPr>
              <w:t xml:space="preserve">Merthyr Tydfil   </w:t>
            </w:r>
          </w:p>
        </w:tc>
      </w:tr>
      <w:tr w:rsidR="0016335E" w:rsidRPr="00BB363D" w:rsidTr="0016335E">
        <w:tc>
          <w:tcPr>
            <w:tcW w:w="4508" w:type="dxa"/>
          </w:tcPr>
          <w:p w:rsidR="0016335E" w:rsidRPr="00BB363D" w:rsidRDefault="0016335E" w:rsidP="00541FCB">
            <w:pPr>
              <w:pStyle w:val="NormalWeb"/>
              <w:spacing w:before="0" w:beforeAutospacing="0" w:after="160" w:afterAutospacing="0" w:line="276" w:lineRule="auto"/>
              <w:rPr>
                <w:rStyle w:val="normaltextrun"/>
                <w:rFonts w:ascii="Arial" w:eastAsia="Arial" w:hAnsi="Arial" w:cs="Arial"/>
              </w:rPr>
            </w:pPr>
            <w:r w:rsidRPr="00BB363D">
              <w:rPr>
                <w:rStyle w:val="normaltextrun"/>
                <w:rFonts w:ascii="Arial" w:eastAsia="Arial" w:hAnsi="Arial" w:cs="Arial"/>
              </w:rPr>
              <w:t>Gwynedd</w:t>
            </w:r>
          </w:p>
        </w:tc>
        <w:tc>
          <w:tcPr>
            <w:tcW w:w="4508" w:type="dxa"/>
          </w:tcPr>
          <w:p w:rsidR="0016335E" w:rsidRPr="00BB363D" w:rsidRDefault="0016335E" w:rsidP="00541FCB">
            <w:pPr>
              <w:pStyle w:val="NormalWeb"/>
              <w:spacing w:before="0" w:beforeAutospacing="0" w:after="160" w:afterAutospacing="0" w:line="276" w:lineRule="auto"/>
              <w:rPr>
                <w:rStyle w:val="normaltextrun"/>
                <w:rFonts w:ascii="Arial" w:eastAsia="Arial" w:hAnsi="Arial" w:cs="Arial"/>
              </w:rPr>
            </w:pPr>
            <w:r w:rsidRPr="00BB363D">
              <w:rPr>
                <w:rStyle w:val="normaltextrun"/>
                <w:rFonts w:ascii="Arial" w:eastAsia="Arial" w:hAnsi="Arial" w:cs="Arial"/>
              </w:rPr>
              <w:t>Wrexham</w:t>
            </w:r>
          </w:p>
        </w:tc>
      </w:tr>
      <w:tr w:rsidR="0016335E" w:rsidRPr="00BB363D" w:rsidTr="0016335E">
        <w:tc>
          <w:tcPr>
            <w:tcW w:w="4508" w:type="dxa"/>
          </w:tcPr>
          <w:p w:rsidR="0016335E" w:rsidRPr="00BB363D" w:rsidRDefault="0016335E" w:rsidP="00541FCB">
            <w:pPr>
              <w:pStyle w:val="NormalWeb"/>
              <w:spacing w:before="0" w:beforeAutospacing="0" w:after="160" w:afterAutospacing="0" w:line="276" w:lineRule="auto"/>
              <w:rPr>
                <w:rStyle w:val="normaltextrun"/>
                <w:rFonts w:ascii="Arial" w:eastAsia="Arial" w:hAnsi="Arial" w:cs="Arial"/>
              </w:rPr>
            </w:pPr>
            <w:r w:rsidRPr="00BB363D">
              <w:rPr>
                <w:rStyle w:val="normaltextrun"/>
                <w:rFonts w:ascii="Arial" w:eastAsia="Arial" w:hAnsi="Arial" w:cs="Arial"/>
              </w:rPr>
              <w:t xml:space="preserve">Somerset West and Taunton   </w:t>
            </w:r>
          </w:p>
        </w:tc>
        <w:tc>
          <w:tcPr>
            <w:tcW w:w="4508" w:type="dxa"/>
          </w:tcPr>
          <w:p w:rsidR="0016335E" w:rsidRPr="00BB363D" w:rsidRDefault="0016335E" w:rsidP="00541FCB">
            <w:pPr>
              <w:pStyle w:val="NormalWeb"/>
              <w:spacing w:before="0" w:beforeAutospacing="0" w:after="160" w:afterAutospacing="0" w:line="276" w:lineRule="auto"/>
              <w:rPr>
                <w:rStyle w:val="normaltextrun"/>
                <w:rFonts w:ascii="Arial" w:eastAsia="Arial" w:hAnsi="Arial" w:cs="Arial"/>
              </w:rPr>
            </w:pPr>
            <w:r w:rsidRPr="00BB363D">
              <w:rPr>
                <w:rStyle w:val="normaltextrun"/>
                <w:rFonts w:ascii="Arial" w:eastAsia="Arial" w:hAnsi="Arial" w:cs="Arial"/>
              </w:rPr>
              <w:t>Caerphilly</w:t>
            </w:r>
          </w:p>
        </w:tc>
      </w:tr>
      <w:tr w:rsidR="0016335E" w:rsidRPr="00BB363D" w:rsidTr="0016335E">
        <w:tc>
          <w:tcPr>
            <w:tcW w:w="4508" w:type="dxa"/>
          </w:tcPr>
          <w:p w:rsidR="0016335E" w:rsidRPr="00BB363D" w:rsidRDefault="0016335E" w:rsidP="00541FCB">
            <w:pPr>
              <w:pStyle w:val="NormalWeb"/>
              <w:spacing w:before="0" w:beforeAutospacing="0" w:after="160" w:afterAutospacing="0" w:line="276" w:lineRule="auto"/>
              <w:rPr>
                <w:rStyle w:val="normaltextrun"/>
                <w:rFonts w:ascii="Arial" w:eastAsia="Arial" w:hAnsi="Arial" w:cs="Arial"/>
              </w:rPr>
            </w:pPr>
            <w:r w:rsidRPr="00BB363D">
              <w:rPr>
                <w:rStyle w:val="normaltextrun"/>
                <w:rFonts w:ascii="Arial" w:eastAsia="Arial" w:hAnsi="Arial" w:cs="Arial"/>
              </w:rPr>
              <w:t>Ceredigion</w:t>
            </w:r>
          </w:p>
        </w:tc>
        <w:tc>
          <w:tcPr>
            <w:tcW w:w="4508" w:type="dxa"/>
          </w:tcPr>
          <w:p w:rsidR="0016335E" w:rsidRPr="00BB363D" w:rsidRDefault="0016335E" w:rsidP="00541FCB">
            <w:pPr>
              <w:pStyle w:val="NormalWeb"/>
              <w:spacing w:before="0" w:beforeAutospacing="0" w:after="160" w:afterAutospacing="0" w:line="276" w:lineRule="auto"/>
              <w:rPr>
                <w:rStyle w:val="normaltextrun"/>
                <w:rFonts w:ascii="Arial" w:eastAsia="Arial" w:hAnsi="Arial" w:cs="Arial"/>
              </w:rPr>
            </w:pPr>
            <w:r w:rsidRPr="00BB363D">
              <w:rPr>
                <w:rStyle w:val="normaltextrun"/>
                <w:rFonts w:ascii="Arial" w:eastAsia="Arial" w:hAnsi="Arial" w:cs="Arial"/>
              </w:rPr>
              <w:t xml:space="preserve">Neath Port Talbot   </w:t>
            </w:r>
          </w:p>
        </w:tc>
      </w:tr>
      <w:tr w:rsidR="0016335E" w:rsidRPr="00BB363D" w:rsidTr="0016335E">
        <w:tc>
          <w:tcPr>
            <w:tcW w:w="4508" w:type="dxa"/>
          </w:tcPr>
          <w:p w:rsidR="0016335E" w:rsidRPr="00BB363D" w:rsidRDefault="0016335E" w:rsidP="00541FCB">
            <w:pPr>
              <w:pStyle w:val="NormalWeb"/>
              <w:spacing w:before="0" w:beforeAutospacing="0" w:after="160" w:afterAutospacing="0" w:line="276" w:lineRule="auto"/>
              <w:rPr>
                <w:rStyle w:val="normaltextrun"/>
                <w:rFonts w:ascii="Arial" w:eastAsia="Arial" w:hAnsi="Arial" w:cs="Arial"/>
              </w:rPr>
            </w:pPr>
            <w:r w:rsidRPr="00BB363D">
              <w:rPr>
                <w:rStyle w:val="normaltextrun"/>
                <w:rFonts w:ascii="Arial" w:eastAsia="Arial" w:hAnsi="Arial" w:cs="Arial"/>
              </w:rPr>
              <w:t xml:space="preserve">Blaenau Gwent   </w:t>
            </w:r>
          </w:p>
        </w:tc>
        <w:tc>
          <w:tcPr>
            <w:tcW w:w="4508" w:type="dxa"/>
          </w:tcPr>
          <w:p w:rsidR="0016335E" w:rsidRPr="00BB363D" w:rsidRDefault="0016335E" w:rsidP="00541FCB">
            <w:pPr>
              <w:pStyle w:val="NormalWeb"/>
              <w:spacing w:before="0" w:beforeAutospacing="0" w:after="160" w:afterAutospacing="0" w:line="276" w:lineRule="auto"/>
              <w:rPr>
                <w:rStyle w:val="normaltextrun"/>
                <w:rFonts w:ascii="Arial" w:eastAsia="Arial" w:hAnsi="Arial" w:cs="Arial"/>
              </w:rPr>
            </w:pPr>
            <w:r w:rsidRPr="00BB363D">
              <w:rPr>
                <w:rStyle w:val="normaltextrun"/>
                <w:rFonts w:ascii="Arial" w:eastAsia="Arial" w:hAnsi="Arial" w:cs="Arial"/>
              </w:rPr>
              <w:t>Flintshire</w:t>
            </w:r>
          </w:p>
        </w:tc>
      </w:tr>
      <w:tr w:rsidR="0016335E" w:rsidRPr="00BB363D" w:rsidTr="0016335E">
        <w:tc>
          <w:tcPr>
            <w:tcW w:w="4508" w:type="dxa"/>
          </w:tcPr>
          <w:p w:rsidR="0016335E" w:rsidRPr="00BB363D" w:rsidRDefault="0016335E" w:rsidP="00541FCB">
            <w:pPr>
              <w:pStyle w:val="NormalWeb"/>
              <w:spacing w:before="0" w:beforeAutospacing="0" w:after="160" w:afterAutospacing="0" w:line="276" w:lineRule="auto"/>
              <w:rPr>
                <w:rStyle w:val="normaltextrun"/>
                <w:rFonts w:ascii="Arial" w:eastAsia="Arial" w:hAnsi="Arial" w:cs="Arial"/>
              </w:rPr>
            </w:pPr>
            <w:r w:rsidRPr="00BB363D">
              <w:rPr>
                <w:rStyle w:val="normaltextrun"/>
                <w:rFonts w:ascii="Arial" w:eastAsia="Arial" w:hAnsi="Arial" w:cs="Arial"/>
              </w:rPr>
              <w:t>Torfaen</w:t>
            </w:r>
          </w:p>
        </w:tc>
        <w:tc>
          <w:tcPr>
            <w:tcW w:w="4508" w:type="dxa"/>
          </w:tcPr>
          <w:p w:rsidR="0016335E" w:rsidRPr="00BB363D" w:rsidRDefault="0016335E" w:rsidP="00541FCB">
            <w:pPr>
              <w:pStyle w:val="NormalWeb"/>
              <w:spacing w:before="0" w:beforeAutospacing="0" w:after="160" w:afterAutospacing="0" w:line="276" w:lineRule="auto"/>
              <w:rPr>
                <w:rStyle w:val="normaltextrun"/>
                <w:rFonts w:ascii="Arial" w:eastAsia="Arial" w:hAnsi="Arial" w:cs="Arial"/>
              </w:rPr>
            </w:pPr>
            <w:r w:rsidRPr="00BB363D">
              <w:rPr>
                <w:rStyle w:val="normaltextrun"/>
                <w:rFonts w:ascii="Arial" w:eastAsia="Arial" w:hAnsi="Arial" w:cs="Arial"/>
              </w:rPr>
              <w:t>Carmarthenshire</w:t>
            </w:r>
          </w:p>
        </w:tc>
      </w:tr>
      <w:tr w:rsidR="0016335E" w:rsidRPr="00BB363D" w:rsidTr="0016335E">
        <w:tc>
          <w:tcPr>
            <w:tcW w:w="4508" w:type="dxa"/>
          </w:tcPr>
          <w:p w:rsidR="0016335E" w:rsidRPr="00BB363D" w:rsidRDefault="0016335E" w:rsidP="00541FCB">
            <w:pPr>
              <w:pStyle w:val="NormalWeb"/>
              <w:spacing w:before="0" w:beforeAutospacing="0" w:after="160" w:afterAutospacing="0" w:line="276" w:lineRule="auto"/>
              <w:rPr>
                <w:rStyle w:val="normaltextrun"/>
                <w:rFonts w:ascii="Arial" w:eastAsia="Arial" w:hAnsi="Arial" w:cs="Arial"/>
              </w:rPr>
            </w:pPr>
            <w:r w:rsidRPr="00BB363D">
              <w:rPr>
                <w:rStyle w:val="normaltextrun"/>
                <w:rFonts w:ascii="Arial" w:eastAsia="Arial" w:hAnsi="Arial" w:cs="Arial"/>
              </w:rPr>
              <w:t xml:space="preserve">Amber Valley   </w:t>
            </w:r>
          </w:p>
        </w:tc>
        <w:tc>
          <w:tcPr>
            <w:tcW w:w="4508" w:type="dxa"/>
          </w:tcPr>
          <w:p w:rsidR="0016335E" w:rsidRPr="00BB363D" w:rsidRDefault="0016335E" w:rsidP="00541FCB">
            <w:pPr>
              <w:pStyle w:val="NormalWeb"/>
              <w:spacing w:before="0" w:beforeAutospacing="0" w:after="160" w:afterAutospacing="0" w:line="276" w:lineRule="auto"/>
              <w:rPr>
                <w:rStyle w:val="normaltextrun"/>
                <w:rFonts w:ascii="Arial" w:eastAsia="Arial" w:hAnsi="Arial" w:cs="Arial"/>
              </w:rPr>
            </w:pPr>
            <w:r w:rsidRPr="00BB363D">
              <w:rPr>
                <w:rStyle w:val="normaltextrun"/>
                <w:rFonts w:ascii="Arial" w:eastAsia="Arial" w:hAnsi="Arial" w:cs="Arial"/>
              </w:rPr>
              <w:t>Powys</w:t>
            </w:r>
          </w:p>
        </w:tc>
      </w:tr>
      <w:tr w:rsidR="0016335E" w:rsidRPr="00BB363D" w:rsidTr="0016335E">
        <w:tc>
          <w:tcPr>
            <w:tcW w:w="4508" w:type="dxa"/>
          </w:tcPr>
          <w:p w:rsidR="0016335E" w:rsidRPr="00BB363D" w:rsidRDefault="0016335E" w:rsidP="00541FCB">
            <w:pPr>
              <w:pStyle w:val="NormalWeb"/>
              <w:spacing w:before="0" w:beforeAutospacing="0" w:after="160" w:afterAutospacing="0" w:line="276" w:lineRule="auto"/>
              <w:rPr>
                <w:rStyle w:val="normaltextrun"/>
                <w:rFonts w:ascii="Arial" w:eastAsia="Arial" w:hAnsi="Arial" w:cs="Arial"/>
              </w:rPr>
            </w:pPr>
            <w:r w:rsidRPr="00BB363D">
              <w:rPr>
                <w:rStyle w:val="normaltextrun"/>
                <w:rFonts w:ascii="Arial" w:eastAsia="Arial" w:hAnsi="Arial" w:cs="Arial"/>
              </w:rPr>
              <w:t>Conwy</w:t>
            </w:r>
          </w:p>
        </w:tc>
        <w:tc>
          <w:tcPr>
            <w:tcW w:w="4508" w:type="dxa"/>
          </w:tcPr>
          <w:p w:rsidR="0016335E" w:rsidRPr="00BB363D" w:rsidRDefault="0016335E" w:rsidP="00541FCB">
            <w:pPr>
              <w:pStyle w:val="NormalWeb"/>
              <w:spacing w:before="0" w:beforeAutospacing="0" w:after="160" w:afterAutospacing="0" w:line="276" w:lineRule="auto"/>
              <w:rPr>
                <w:rStyle w:val="normaltextrun"/>
                <w:rFonts w:ascii="Arial" w:eastAsia="Arial" w:hAnsi="Arial" w:cs="Arial"/>
              </w:rPr>
            </w:pPr>
            <w:r w:rsidRPr="00BB363D">
              <w:rPr>
                <w:rStyle w:val="normaltextrun"/>
                <w:rFonts w:ascii="Arial" w:eastAsia="Arial" w:hAnsi="Arial" w:cs="Arial"/>
              </w:rPr>
              <w:t>Bridgend</w:t>
            </w:r>
          </w:p>
        </w:tc>
      </w:tr>
      <w:tr w:rsidR="0016335E" w:rsidRPr="00BB363D" w:rsidTr="0016335E">
        <w:tc>
          <w:tcPr>
            <w:tcW w:w="4508" w:type="dxa"/>
          </w:tcPr>
          <w:p w:rsidR="0016335E" w:rsidRPr="00BB363D" w:rsidRDefault="0016335E" w:rsidP="00541FCB">
            <w:pPr>
              <w:pStyle w:val="NormalWeb"/>
              <w:spacing w:before="0" w:beforeAutospacing="0" w:after="160" w:afterAutospacing="0" w:line="276" w:lineRule="auto"/>
              <w:rPr>
                <w:rStyle w:val="normaltextrun"/>
                <w:rFonts w:ascii="Arial" w:eastAsia="Arial" w:hAnsi="Arial" w:cs="Arial"/>
              </w:rPr>
            </w:pPr>
            <w:r w:rsidRPr="00BB363D">
              <w:rPr>
                <w:rStyle w:val="normaltextrun"/>
                <w:rFonts w:ascii="Arial" w:eastAsia="Arial" w:hAnsi="Arial" w:cs="Arial"/>
              </w:rPr>
              <w:t>Denbighshire</w:t>
            </w:r>
          </w:p>
        </w:tc>
        <w:tc>
          <w:tcPr>
            <w:tcW w:w="4508" w:type="dxa"/>
          </w:tcPr>
          <w:p w:rsidR="0016335E" w:rsidRPr="00BB363D" w:rsidRDefault="0016335E" w:rsidP="00541FCB">
            <w:pPr>
              <w:pStyle w:val="NormalWeb"/>
              <w:spacing w:before="0" w:beforeAutospacing="0" w:after="160" w:afterAutospacing="0" w:line="276" w:lineRule="auto"/>
              <w:rPr>
                <w:rStyle w:val="normaltextrun"/>
                <w:rFonts w:ascii="Arial" w:eastAsia="Arial" w:hAnsi="Arial" w:cs="Arial"/>
              </w:rPr>
            </w:pPr>
            <w:r w:rsidRPr="00BB363D">
              <w:rPr>
                <w:rStyle w:val="normaltextrun"/>
                <w:rFonts w:ascii="Arial" w:eastAsia="Arial" w:hAnsi="Arial" w:cs="Arial"/>
              </w:rPr>
              <w:t xml:space="preserve">The Vale of Glamorgan   </w:t>
            </w:r>
          </w:p>
        </w:tc>
      </w:tr>
      <w:tr w:rsidR="0016335E" w:rsidRPr="00BB363D" w:rsidTr="0016335E">
        <w:tc>
          <w:tcPr>
            <w:tcW w:w="4508" w:type="dxa"/>
          </w:tcPr>
          <w:p w:rsidR="0016335E" w:rsidRPr="00BB363D" w:rsidRDefault="0016335E" w:rsidP="00541FCB">
            <w:pPr>
              <w:pStyle w:val="NormalWeb"/>
              <w:spacing w:before="0" w:beforeAutospacing="0" w:after="160" w:afterAutospacing="0" w:line="276" w:lineRule="auto"/>
              <w:rPr>
                <w:rStyle w:val="normaltextrun"/>
                <w:rFonts w:ascii="Arial" w:eastAsia="Arial" w:hAnsi="Arial" w:cs="Arial"/>
              </w:rPr>
            </w:pPr>
            <w:r w:rsidRPr="00BB363D">
              <w:rPr>
                <w:rStyle w:val="normaltextrun"/>
                <w:rFonts w:ascii="Arial" w:eastAsia="Arial" w:hAnsi="Arial" w:cs="Arial"/>
              </w:rPr>
              <w:t>Swansea</w:t>
            </w:r>
          </w:p>
        </w:tc>
        <w:tc>
          <w:tcPr>
            <w:tcW w:w="4508" w:type="dxa"/>
          </w:tcPr>
          <w:p w:rsidR="0016335E" w:rsidRPr="00BB363D" w:rsidRDefault="0016335E" w:rsidP="00541FCB">
            <w:pPr>
              <w:pStyle w:val="NormalWeb"/>
              <w:spacing w:before="0" w:beforeAutospacing="0" w:after="160" w:afterAutospacing="0" w:line="276" w:lineRule="auto"/>
              <w:rPr>
                <w:rStyle w:val="normaltextrun"/>
                <w:rFonts w:ascii="Arial" w:eastAsia="Arial" w:hAnsi="Arial" w:cs="Arial"/>
              </w:rPr>
            </w:pPr>
            <w:r w:rsidRPr="00BB363D">
              <w:rPr>
                <w:rStyle w:val="normaltextrun"/>
                <w:rFonts w:ascii="Arial" w:eastAsia="Arial" w:hAnsi="Arial" w:cs="Arial"/>
              </w:rPr>
              <w:t xml:space="preserve">Rhondda, Cynon, Taff   </w:t>
            </w:r>
          </w:p>
        </w:tc>
      </w:tr>
      <w:tr w:rsidR="0016335E" w:rsidRPr="00BB363D" w:rsidTr="0016335E">
        <w:tc>
          <w:tcPr>
            <w:tcW w:w="4508" w:type="dxa"/>
          </w:tcPr>
          <w:p w:rsidR="0016335E" w:rsidRPr="00BB363D" w:rsidRDefault="0016335E" w:rsidP="00541FCB">
            <w:pPr>
              <w:pStyle w:val="NormalWeb"/>
              <w:spacing w:before="0" w:beforeAutospacing="0" w:after="160" w:afterAutospacing="0" w:line="276" w:lineRule="auto"/>
              <w:rPr>
                <w:rStyle w:val="normaltextrun"/>
                <w:rFonts w:ascii="Arial" w:eastAsia="Arial" w:hAnsi="Arial" w:cs="Arial"/>
              </w:rPr>
            </w:pPr>
            <w:r w:rsidRPr="00BB363D">
              <w:rPr>
                <w:rStyle w:val="normaltextrun"/>
                <w:rFonts w:ascii="Arial" w:eastAsia="Arial" w:hAnsi="Arial" w:cs="Arial"/>
              </w:rPr>
              <w:t xml:space="preserve">Bournemouth, Christchurch and Poole   </w:t>
            </w:r>
          </w:p>
        </w:tc>
        <w:tc>
          <w:tcPr>
            <w:tcW w:w="4508" w:type="dxa"/>
          </w:tcPr>
          <w:p w:rsidR="0016335E" w:rsidRPr="00BB363D" w:rsidRDefault="0016335E" w:rsidP="00541FCB">
            <w:pPr>
              <w:pStyle w:val="NormalWeb"/>
              <w:spacing w:before="0" w:beforeAutospacing="0" w:after="160" w:afterAutospacing="0" w:line="276" w:lineRule="auto"/>
              <w:rPr>
                <w:rStyle w:val="normaltextrun"/>
                <w:rFonts w:ascii="Arial" w:eastAsia="Arial" w:hAnsi="Arial" w:cs="Arial"/>
              </w:rPr>
            </w:pPr>
            <w:r w:rsidRPr="00BB363D">
              <w:rPr>
                <w:rStyle w:val="normaltextrun"/>
                <w:rFonts w:ascii="Arial" w:eastAsia="Arial" w:hAnsi="Arial" w:cs="Arial"/>
              </w:rPr>
              <w:t xml:space="preserve">Cardiff  </w:t>
            </w:r>
          </w:p>
        </w:tc>
      </w:tr>
    </w:tbl>
    <w:p w:rsidR="0016335E" w:rsidRPr="00BB363D" w:rsidRDefault="0016335E" w:rsidP="00541FCB">
      <w:pPr>
        <w:pStyle w:val="NormalWeb"/>
        <w:spacing w:before="0" w:beforeAutospacing="0" w:after="160" w:afterAutospacing="0" w:line="276" w:lineRule="auto"/>
        <w:rPr>
          <w:rStyle w:val="normaltextrun"/>
          <w:rFonts w:ascii="Arial" w:eastAsia="Arial" w:hAnsi="Arial" w:cs="Arial"/>
          <w:sz w:val="28"/>
          <w:szCs w:val="28"/>
        </w:rPr>
      </w:pPr>
    </w:p>
    <w:p w:rsidR="0033311A" w:rsidRPr="00BB363D" w:rsidRDefault="0033311A" w:rsidP="1CEE21AD">
      <w:pPr>
        <w:spacing w:line="276" w:lineRule="auto"/>
        <w:rPr>
          <w:b/>
          <w:bCs/>
          <w:lang w:val="en"/>
        </w:rPr>
      </w:pPr>
      <w:bookmarkStart w:id="8" w:name="_Toc57993268"/>
      <w:r w:rsidRPr="00BB363D">
        <w:rPr>
          <w:b/>
          <w:bCs/>
          <w:lang w:val="en"/>
        </w:rPr>
        <w:t>Q</w:t>
      </w:r>
      <w:r w:rsidR="38355D17" w:rsidRPr="00BB363D">
        <w:rPr>
          <w:b/>
          <w:bCs/>
          <w:lang w:val="en"/>
        </w:rPr>
        <w:t>10</w:t>
      </w:r>
      <w:r w:rsidRPr="00BB363D">
        <w:rPr>
          <w:b/>
          <w:bCs/>
          <w:lang w:val="en"/>
        </w:rPr>
        <w:t xml:space="preserve">. </w:t>
      </w:r>
      <w:bookmarkEnd w:id="8"/>
      <w:r w:rsidR="00B16A6C" w:rsidRPr="00BB363D">
        <w:rPr>
          <w:b/>
          <w:bCs/>
          <w:lang w:val="en"/>
        </w:rPr>
        <w:t xml:space="preserve">My LA was </w:t>
      </w:r>
      <w:r w:rsidR="00FF4A42" w:rsidRPr="00BB363D">
        <w:rPr>
          <w:b/>
          <w:bCs/>
          <w:lang w:val="en"/>
        </w:rPr>
        <w:t>overpaid</w:t>
      </w:r>
      <w:r w:rsidR="00CE48FB" w:rsidRPr="00BB363D">
        <w:rPr>
          <w:b/>
          <w:bCs/>
          <w:lang w:val="en"/>
        </w:rPr>
        <w:t xml:space="preserve"> in 2020-21 due to an DWP error.</w:t>
      </w:r>
      <w:r w:rsidR="00B16A6C" w:rsidRPr="00BB363D">
        <w:rPr>
          <w:b/>
          <w:bCs/>
          <w:lang w:val="en"/>
        </w:rPr>
        <w:t xml:space="preserve"> </w:t>
      </w:r>
      <w:r w:rsidR="5ACF250B" w:rsidRPr="00BB363D">
        <w:rPr>
          <w:b/>
          <w:bCs/>
          <w:lang w:val="en"/>
        </w:rPr>
        <w:t xml:space="preserve">Will </w:t>
      </w:r>
      <w:r w:rsidR="00B16A6C" w:rsidRPr="00BB363D">
        <w:rPr>
          <w:b/>
          <w:bCs/>
          <w:lang w:val="en"/>
        </w:rPr>
        <w:t xml:space="preserve">my LA </w:t>
      </w:r>
      <w:r w:rsidR="5ACF250B" w:rsidRPr="00BB363D">
        <w:rPr>
          <w:b/>
          <w:bCs/>
          <w:lang w:val="en"/>
        </w:rPr>
        <w:t xml:space="preserve">be negatively impacted </w:t>
      </w:r>
      <w:r w:rsidR="00CE48FB" w:rsidRPr="00BB363D">
        <w:rPr>
          <w:b/>
          <w:bCs/>
          <w:lang w:val="en"/>
        </w:rPr>
        <w:t xml:space="preserve">in 2021-22 </w:t>
      </w:r>
      <w:r w:rsidR="00FF4A42" w:rsidRPr="00BB363D">
        <w:rPr>
          <w:b/>
          <w:bCs/>
          <w:lang w:val="en"/>
        </w:rPr>
        <w:t>because of this</w:t>
      </w:r>
      <w:r w:rsidR="00CE48FB" w:rsidRPr="00BB363D">
        <w:rPr>
          <w:b/>
          <w:bCs/>
          <w:lang w:val="en"/>
        </w:rPr>
        <w:t>?</w:t>
      </w:r>
      <w:r w:rsidR="5ACF250B" w:rsidRPr="00BB363D">
        <w:rPr>
          <w:b/>
          <w:bCs/>
          <w:lang w:val="en"/>
        </w:rPr>
        <w:t>?</w:t>
      </w:r>
    </w:p>
    <w:p w:rsidR="26A37DB6" w:rsidRPr="00BB363D" w:rsidRDefault="26A37DB6" w:rsidP="4DF7BCAB">
      <w:pPr>
        <w:spacing w:line="276" w:lineRule="auto"/>
        <w:rPr>
          <w:rFonts w:eastAsia="Times New Roman" w:cs="Arial"/>
          <w:lang w:val="en" w:eastAsia="en-GB"/>
        </w:rPr>
      </w:pPr>
      <w:r w:rsidRPr="00BB363D">
        <w:rPr>
          <w:rFonts w:eastAsia="Times New Roman" w:cs="Arial"/>
          <w:lang w:val="en" w:eastAsia="en-GB"/>
        </w:rPr>
        <w:t>A</w:t>
      </w:r>
      <w:r w:rsidR="335EFDD8" w:rsidRPr="00BB363D">
        <w:rPr>
          <w:rFonts w:eastAsia="Times New Roman" w:cs="Arial"/>
          <w:lang w:val="en" w:eastAsia="en-GB"/>
        </w:rPr>
        <w:t>10</w:t>
      </w:r>
      <w:r w:rsidRPr="00BB363D">
        <w:rPr>
          <w:rFonts w:eastAsia="Times New Roman" w:cs="Arial"/>
          <w:lang w:val="en" w:eastAsia="en-GB"/>
        </w:rPr>
        <w:t xml:space="preserve">. </w:t>
      </w:r>
      <w:r w:rsidR="19EF8397" w:rsidRPr="00BB363D">
        <w:rPr>
          <w:rFonts w:eastAsia="Times New Roman" w:cs="Arial"/>
          <w:lang w:val="en" w:eastAsia="en-GB"/>
        </w:rPr>
        <w:t xml:space="preserve">In order to </w:t>
      </w:r>
      <w:r w:rsidR="00FF4A42" w:rsidRPr="00BB363D">
        <w:rPr>
          <w:rFonts w:eastAsia="Times New Roman" w:cs="Arial"/>
          <w:lang w:val="en" w:eastAsia="en-GB"/>
        </w:rPr>
        <w:t>lessen</w:t>
      </w:r>
      <w:r w:rsidR="00B16A6C" w:rsidRPr="00BB363D">
        <w:rPr>
          <w:rFonts w:eastAsia="Times New Roman" w:cs="Arial"/>
          <w:lang w:val="en" w:eastAsia="en-GB"/>
        </w:rPr>
        <w:t xml:space="preserve"> </w:t>
      </w:r>
      <w:r w:rsidR="19EF8397" w:rsidRPr="00BB363D">
        <w:rPr>
          <w:rFonts w:eastAsia="Times New Roman" w:cs="Arial"/>
          <w:lang w:val="en" w:eastAsia="en-GB"/>
        </w:rPr>
        <w:t>the impact on the LAs who received too much funding for 2020</w:t>
      </w:r>
      <w:r w:rsidR="00541FCB" w:rsidRPr="00BB363D">
        <w:rPr>
          <w:rFonts w:eastAsia="Times New Roman" w:cs="Arial"/>
          <w:lang w:val="en" w:eastAsia="en-GB"/>
        </w:rPr>
        <w:t>-</w:t>
      </w:r>
      <w:r w:rsidR="19EF8397" w:rsidRPr="00BB363D">
        <w:rPr>
          <w:rFonts w:eastAsia="Times New Roman" w:cs="Arial"/>
          <w:lang w:val="en" w:eastAsia="en-GB"/>
        </w:rPr>
        <w:t>21,</w:t>
      </w:r>
      <w:r w:rsidR="210C5A47" w:rsidRPr="00BB363D">
        <w:rPr>
          <w:rFonts w:eastAsia="Times New Roman" w:cs="Arial"/>
          <w:lang w:val="en" w:eastAsia="en-GB"/>
        </w:rPr>
        <w:t xml:space="preserve"> </w:t>
      </w:r>
      <w:r w:rsidR="508FF851" w:rsidRPr="00BB363D">
        <w:rPr>
          <w:rFonts w:eastAsia="Times New Roman" w:cs="Arial"/>
          <w:lang w:val="en" w:eastAsia="en-GB"/>
        </w:rPr>
        <w:t xml:space="preserve">additional funding </w:t>
      </w:r>
      <w:r w:rsidR="590E9633" w:rsidRPr="00BB363D">
        <w:rPr>
          <w:rFonts w:eastAsia="Times New Roman" w:cs="Arial"/>
          <w:lang w:val="en" w:eastAsia="en-GB"/>
        </w:rPr>
        <w:t xml:space="preserve">of £475,443 </w:t>
      </w:r>
      <w:r w:rsidR="508FF851" w:rsidRPr="00BB363D">
        <w:rPr>
          <w:rFonts w:eastAsia="Times New Roman" w:cs="Arial"/>
          <w:lang w:val="en" w:eastAsia="en-GB"/>
        </w:rPr>
        <w:t>has been provided to ensure</w:t>
      </w:r>
      <w:r w:rsidR="19EF8397" w:rsidRPr="00BB363D">
        <w:rPr>
          <w:rFonts w:eastAsia="Times New Roman" w:cs="Arial"/>
          <w:lang w:val="en" w:eastAsia="en-GB"/>
        </w:rPr>
        <w:t xml:space="preserve"> the maximum reduction that any LA faces, will be capped at the overall average reduction for the initial £100</w:t>
      </w:r>
      <w:r w:rsidR="00541FCB" w:rsidRPr="00BB363D">
        <w:rPr>
          <w:rFonts w:eastAsia="Times New Roman" w:cs="Arial"/>
          <w:lang w:val="en" w:eastAsia="en-GB"/>
        </w:rPr>
        <w:t xml:space="preserve"> </w:t>
      </w:r>
      <w:r w:rsidR="19EF8397" w:rsidRPr="00BB363D">
        <w:rPr>
          <w:rFonts w:eastAsia="Times New Roman" w:cs="Arial"/>
          <w:lang w:val="en" w:eastAsia="en-GB"/>
        </w:rPr>
        <w:t>m</w:t>
      </w:r>
      <w:r w:rsidR="00541FCB" w:rsidRPr="00BB363D">
        <w:rPr>
          <w:rFonts w:eastAsia="Times New Roman" w:cs="Arial"/>
          <w:lang w:val="en" w:eastAsia="en-GB"/>
        </w:rPr>
        <w:t>illion</w:t>
      </w:r>
      <w:r w:rsidR="19EF8397" w:rsidRPr="00BB363D">
        <w:rPr>
          <w:rFonts w:eastAsia="Times New Roman" w:cs="Arial"/>
          <w:lang w:val="en" w:eastAsia="en-GB"/>
        </w:rPr>
        <w:t xml:space="preserve"> of funding</w:t>
      </w:r>
      <w:r w:rsidR="075D607A" w:rsidRPr="00BB363D">
        <w:rPr>
          <w:rFonts w:eastAsia="Times New Roman" w:cs="Arial"/>
          <w:lang w:val="en" w:eastAsia="en-GB"/>
        </w:rPr>
        <w:t xml:space="preserve">. </w:t>
      </w:r>
      <w:r w:rsidR="14185D93" w:rsidRPr="00BB363D">
        <w:rPr>
          <w:rFonts w:eastAsia="Arial" w:cs="Arial"/>
          <w:szCs w:val="24"/>
          <w:lang w:val="en"/>
        </w:rPr>
        <w:t xml:space="preserve">This </w:t>
      </w:r>
      <w:r w:rsidR="71DD2DAD" w:rsidRPr="00BB363D">
        <w:rPr>
          <w:rFonts w:eastAsia="Arial" w:cs="Arial"/>
          <w:szCs w:val="24"/>
          <w:lang w:val="en"/>
        </w:rPr>
        <w:t xml:space="preserve">takes </w:t>
      </w:r>
      <w:r w:rsidR="14185D93" w:rsidRPr="00BB363D">
        <w:rPr>
          <w:rFonts w:eastAsia="Arial" w:cs="Arial"/>
          <w:szCs w:val="24"/>
          <w:lang w:val="en"/>
        </w:rPr>
        <w:t xml:space="preserve">the initial allocation total </w:t>
      </w:r>
      <w:r w:rsidR="6DECB073" w:rsidRPr="00BB363D">
        <w:rPr>
          <w:rFonts w:eastAsia="Arial" w:cs="Arial"/>
          <w:szCs w:val="24"/>
          <w:lang w:val="en"/>
        </w:rPr>
        <w:t>to</w:t>
      </w:r>
      <w:r w:rsidR="14185D93" w:rsidRPr="00BB363D">
        <w:rPr>
          <w:rFonts w:eastAsia="Arial" w:cs="Arial"/>
          <w:szCs w:val="24"/>
          <w:lang w:val="en"/>
        </w:rPr>
        <w:t xml:space="preserve"> £100,475,443.</w:t>
      </w:r>
      <w:r w:rsidR="14185D93" w:rsidRPr="00BB363D">
        <w:rPr>
          <w:rFonts w:eastAsia="Times New Roman" w:cs="Arial"/>
          <w:lang w:val="en" w:eastAsia="en-GB"/>
        </w:rPr>
        <w:t xml:space="preserve"> </w:t>
      </w:r>
    </w:p>
    <w:p w:rsidR="00337AF0" w:rsidRDefault="00974564" w:rsidP="4DF7BCAB">
      <w:pPr>
        <w:spacing w:line="276" w:lineRule="auto"/>
        <w:rPr>
          <w:rFonts w:eastAsia="Times New Roman" w:cs="Arial"/>
          <w:lang w:val="en" w:eastAsia="en-GB"/>
        </w:rPr>
      </w:pPr>
      <w:r w:rsidRPr="00BB363D">
        <w:rPr>
          <w:rStyle w:val="Strong"/>
          <w:rFonts w:eastAsia="Arial" w:cs="Arial"/>
          <w:b w:val="0"/>
          <w:bCs w:val="0"/>
        </w:rPr>
        <w:t>Any q</w:t>
      </w:r>
      <w:r w:rsidR="00337AF0" w:rsidRPr="00BB363D">
        <w:rPr>
          <w:rStyle w:val="Strong"/>
          <w:rFonts w:eastAsia="Arial" w:cs="Arial"/>
          <w:b w:val="0"/>
          <w:bCs w:val="0"/>
        </w:rPr>
        <w:t xml:space="preserve">uestions should be sent to </w:t>
      </w:r>
      <w:hyperlink r:id="rId12">
        <w:r w:rsidR="00337AF0" w:rsidRPr="004C59C8">
          <w:rPr>
            <w:rStyle w:val="Hyperlink"/>
            <w:rFonts w:eastAsia="Arial" w:cs="Arial"/>
          </w:rPr>
          <w:t>housing.benefitenquiries@dwp.gov.uk</w:t>
        </w:r>
      </w:hyperlink>
    </w:p>
    <w:sectPr w:rsidR="00337AF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EA7D24" w16cex:dateUtc="2021-04-01T10:31:28Z"/>
  <w16cex:commentExtensible w16cex:durableId="1987F2E9" w16cex:dateUtc="2021-03-31T11:49:21Z"/>
  <w16cex:commentExtensible w16cex:durableId="677AFD08" w16cex:dateUtc="2021-04-06T08:42:55Z"/>
  <w16cex:commentExtensible w16cex:durableId="3F91615F" w16cex:dateUtc="2021-04-06T10:10:24Z"/>
  <w16cex:commentExtensible w16cex:durableId="1F276FA9" w16cex:dateUtc="2021-03-30T15:17:39Z"/>
  <w16cex:commentExtensible w16cex:durableId="7DE03C53" w16cex:dateUtc="2021-03-30T15:34:41Z"/>
  <w16cex:commentExtensible w16cex:durableId="62066B84" w16cex:dateUtc="2021-03-30T16:31:55Z"/>
  <w16cex:commentExtensible w16cex:durableId="3F525A15" w16cex:dateUtc="2021-03-30T16:39:22Z"/>
  <w16cex:commentExtensible w16cex:durableId="6B8D5973" w16cex:dateUtc="2021-04-01T10:31:28Z"/>
  <w16cex:commentExtensible w16cex:durableId="225BE08C" w16cex:dateUtc="2021-03-30T16:44:21Z"/>
  <w16cex:commentExtensible w16cex:durableId="5424B6E4" w16cex:dateUtc="2021-03-30T16:45:16Z"/>
  <w16cex:commentExtensible w16cex:durableId="19B1225B" w16cex:dateUtc="2021-03-31T09:26:20Z"/>
  <w16cex:commentExtensible w16cex:durableId="57FEB61C" w16cex:dateUtc="2021-03-31T09:24:10Z"/>
  <w16cex:commentExtensible w16cex:durableId="5C790F99" w16cex:dateUtc="2021-04-01T07:59:23Z"/>
  <w16cex:commentExtensible w16cex:durableId="3222529A" w16cex:dateUtc="2021-04-01T08:01:17Z"/>
  <w16cex:commentExtensible w16cex:durableId="37A5E503" w16cex:dateUtc="2021-04-01T08:02:07.135Z"/>
  <w16cex:commentExtensible w16cex:durableId="64E805C7" w16cex:dateUtc="2021-04-01T08:50:24Z"/>
  <w16cex:commentExtensible w16cex:durableId="4816075A" w16cex:dateUtc="2021-04-01T08:53:40Z"/>
  <w16cex:commentExtensible w16cex:durableId="414676EF" w16cex:dateUtc="2021-04-01T10:30:11Z"/>
  <w16cex:commentExtensible w16cex:durableId="0697C002" w16cex:dateUtc="2021-04-01T10:30:11Z"/>
  <w16cex:commentExtensible w16cex:durableId="31F82E7F" w16cex:dateUtc="2021-04-06T08:42:55Z"/>
  <w16cex:commentExtensible w16cex:durableId="6AF0CE7A" w16cex:dateUtc="2021-04-06T10:10:24Z"/>
  <w16cex:commentExtensible w16cex:durableId="3175C033" w16cex:dateUtc="2021-04-06T15:18:16Z"/>
  <w16cex:commentExtensible w16cex:durableId="45F214E0" w16cex:dateUtc="2021-04-06T15:37:19Z"/>
  <w16cex:commentExtensible w16cex:durableId="48503206" w16cex:dateUtc="2021-04-06T15:49:48Z"/>
</w16cex:commentsExtensible>
</file>

<file path=word/commentsIds.xml><?xml version="1.0" encoding="utf-8"?>
<w16cid:commentsIds xmlns:mc="http://schemas.openxmlformats.org/markup-compatibility/2006" xmlns:w16cid="http://schemas.microsoft.com/office/word/2016/wordml/cid" mc:Ignorable="w16cid">
  <w16cid:commentId w16cid:paraId="0AA627AE" w16cid:durableId="1F276FA9"/>
  <w16cid:commentId w16cid:paraId="7555C17F" w16cid:durableId="7DE03C53"/>
  <w16cid:commentId w16cid:paraId="45D562CB" w16cid:durableId="62066B84"/>
  <w16cid:commentId w16cid:paraId="238E61CD" w16cid:durableId="3F525A15"/>
  <w16cid:commentId w16cid:paraId="663D2E76" w16cid:durableId="225BE08C"/>
  <w16cid:commentId w16cid:paraId="45A8C2ED" w16cid:durableId="5424B6E4"/>
  <w16cid:commentId w16cid:paraId="27885D00" w16cid:durableId="57FEB61C"/>
  <w16cid:commentId w16cid:paraId="7556409E" w16cid:durableId="19B1225B"/>
  <w16cid:commentId w16cid:paraId="15A74935" w16cid:durableId="1987F2E9"/>
  <w16cid:commentId w16cid:paraId="77B75F99" w16cid:durableId="5C790F99"/>
  <w16cid:commentId w16cid:paraId="4E540474" w16cid:durableId="3222529A"/>
  <w16cid:commentId w16cid:paraId="74F072FD" w16cid:durableId="37A5E503"/>
  <w16cid:commentId w16cid:paraId="214DFE9F" w16cid:durableId="64E805C7"/>
  <w16cid:commentId w16cid:paraId="4C140ACE" w16cid:durableId="4816075A"/>
  <w16cid:commentId w16cid:paraId="454B0AF1" w16cid:durableId="414676EF"/>
  <w16cid:commentId w16cid:paraId="436091F0" w16cid:durableId="60EA7D24"/>
  <w16cid:commentId w16cid:paraId="3A223A86" w16cid:durableId="677AFD08"/>
  <w16cid:commentId w16cid:paraId="4B3ADE97" w16cid:durableId="3F91615F"/>
  <w16cid:commentId w16cid:paraId="2C91EBE0" w16cid:durableId="0697C002"/>
  <w16cid:commentId w16cid:paraId="46ADF79F" w16cid:durableId="6B8D5973"/>
  <w16cid:commentId w16cid:paraId="3C9BE8E8" w16cid:durableId="31F82E7F"/>
  <w16cid:commentId w16cid:paraId="32893F71" w16cid:durableId="6AF0CE7A"/>
  <w16cid:commentId w16cid:paraId="00C0D3C7" w16cid:durableId="3175C033"/>
  <w16cid:commentId w16cid:paraId="69394A60" w16cid:durableId="45F214E0"/>
  <w16cid:commentId w16cid:paraId="2CE7BEBF" w16cid:durableId="485032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AB3" w:rsidRDefault="00506AB3" w:rsidP="00B41663">
      <w:pPr>
        <w:spacing w:after="0" w:line="240" w:lineRule="auto"/>
      </w:pPr>
      <w:r>
        <w:separator/>
      </w:r>
    </w:p>
  </w:endnote>
  <w:endnote w:type="continuationSeparator" w:id="0">
    <w:p w:rsidR="00506AB3" w:rsidRDefault="00506AB3" w:rsidP="00B4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D9" w:rsidRDefault="00D00B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D9" w:rsidRDefault="00D00B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D9" w:rsidRDefault="00D00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AB3" w:rsidRDefault="00506AB3" w:rsidP="00B41663">
      <w:pPr>
        <w:spacing w:after="0" w:line="240" w:lineRule="auto"/>
      </w:pPr>
      <w:r>
        <w:separator/>
      </w:r>
    </w:p>
  </w:footnote>
  <w:footnote w:type="continuationSeparator" w:id="0">
    <w:p w:rsidR="00506AB3" w:rsidRDefault="00506AB3" w:rsidP="00B41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D9" w:rsidRDefault="00D00B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B1A" w:rsidRPr="00D00BD9" w:rsidRDefault="00D00BD9">
    <w:pPr>
      <w:pStyle w:val="Header"/>
      <w:rPr>
        <w:sz w:val="48"/>
        <w:szCs w:val="48"/>
      </w:rPr>
    </w:pPr>
    <w:r>
      <w:rPr>
        <w:sz w:val="48"/>
        <w:szCs w:val="48"/>
      </w:rPr>
      <w:tab/>
    </w:r>
    <w:r>
      <w:rPr>
        <w:sz w:val="48"/>
        <w:szCs w:val="48"/>
      </w:rPr>
      <w:tab/>
    </w:r>
    <w:bookmarkStart w:id="9" w:name="_GoBack"/>
    <w:bookmarkEnd w:id="9"/>
    <w:r w:rsidRPr="00D00BD9">
      <w:rPr>
        <w:sz w:val="48"/>
        <w:szCs w:val="48"/>
      </w:rPr>
      <w:t>Appendix 5</w:t>
    </w:r>
  </w:p>
  <w:p w:rsidR="008F2B1A" w:rsidRDefault="008F2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D9" w:rsidRDefault="00D00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638"/>
    <w:multiLevelType w:val="hybridMultilevel"/>
    <w:tmpl w:val="CA92C7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241203"/>
    <w:multiLevelType w:val="hybridMultilevel"/>
    <w:tmpl w:val="58E0EF1A"/>
    <w:lvl w:ilvl="0" w:tplc="5B320CE4">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D6D7B"/>
    <w:multiLevelType w:val="hybridMultilevel"/>
    <w:tmpl w:val="A0B4C522"/>
    <w:lvl w:ilvl="0" w:tplc="5B320CE4">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31B7F"/>
    <w:multiLevelType w:val="hybridMultilevel"/>
    <w:tmpl w:val="2540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670D6"/>
    <w:multiLevelType w:val="hybridMultilevel"/>
    <w:tmpl w:val="3C7AA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2E53DA"/>
    <w:multiLevelType w:val="hybridMultilevel"/>
    <w:tmpl w:val="487E83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24AD6"/>
    <w:multiLevelType w:val="hybridMultilevel"/>
    <w:tmpl w:val="8BBC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3134A"/>
    <w:multiLevelType w:val="hybridMultilevel"/>
    <w:tmpl w:val="84EA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267F8"/>
    <w:multiLevelType w:val="hybridMultilevel"/>
    <w:tmpl w:val="22EACFD0"/>
    <w:lvl w:ilvl="0" w:tplc="0809000F">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DC6646"/>
    <w:multiLevelType w:val="hybridMultilevel"/>
    <w:tmpl w:val="FFFFFFFF"/>
    <w:lvl w:ilvl="0" w:tplc="FFFFFFFF">
      <w:start w:val="1"/>
      <w:numFmt w:val="bullet"/>
      <w:lvlText w:val=""/>
      <w:lvlJc w:val="left"/>
      <w:pPr>
        <w:ind w:left="720" w:hanging="360"/>
      </w:pPr>
      <w:rPr>
        <w:rFonts w:ascii="Symbol" w:hAnsi="Symbol" w:hint="default"/>
      </w:rPr>
    </w:lvl>
    <w:lvl w:ilvl="1" w:tplc="247ADCEE">
      <w:start w:val="1"/>
      <w:numFmt w:val="bullet"/>
      <w:lvlText w:val="o"/>
      <w:lvlJc w:val="left"/>
      <w:pPr>
        <w:ind w:left="1440" w:hanging="360"/>
      </w:pPr>
      <w:rPr>
        <w:rFonts w:ascii="Courier New" w:hAnsi="Courier New" w:hint="default"/>
      </w:rPr>
    </w:lvl>
    <w:lvl w:ilvl="2" w:tplc="1FA6AA10">
      <w:start w:val="1"/>
      <w:numFmt w:val="bullet"/>
      <w:lvlText w:val=""/>
      <w:lvlJc w:val="left"/>
      <w:pPr>
        <w:ind w:left="2160" w:hanging="360"/>
      </w:pPr>
      <w:rPr>
        <w:rFonts w:ascii="Wingdings" w:hAnsi="Wingdings" w:hint="default"/>
      </w:rPr>
    </w:lvl>
    <w:lvl w:ilvl="3" w:tplc="B16ACA02">
      <w:start w:val="1"/>
      <w:numFmt w:val="bullet"/>
      <w:lvlText w:val=""/>
      <w:lvlJc w:val="left"/>
      <w:pPr>
        <w:ind w:left="2880" w:hanging="360"/>
      </w:pPr>
      <w:rPr>
        <w:rFonts w:ascii="Symbol" w:hAnsi="Symbol" w:hint="default"/>
      </w:rPr>
    </w:lvl>
    <w:lvl w:ilvl="4" w:tplc="47E481BC">
      <w:start w:val="1"/>
      <w:numFmt w:val="bullet"/>
      <w:lvlText w:val="o"/>
      <w:lvlJc w:val="left"/>
      <w:pPr>
        <w:ind w:left="3600" w:hanging="360"/>
      </w:pPr>
      <w:rPr>
        <w:rFonts w:ascii="Courier New" w:hAnsi="Courier New" w:hint="default"/>
      </w:rPr>
    </w:lvl>
    <w:lvl w:ilvl="5" w:tplc="9A74E6E8">
      <w:start w:val="1"/>
      <w:numFmt w:val="bullet"/>
      <w:lvlText w:val=""/>
      <w:lvlJc w:val="left"/>
      <w:pPr>
        <w:ind w:left="4320" w:hanging="360"/>
      </w:pPr>
      <w:rPr>
        <w:rFonts w:ascii="Wingdings" w:hAnsi="Wingdings" w:hint="default"/>
      </w:rPr>
    </w:lvl>
    <w:lvl w:ilvl="6" w:tplc="CF9048AE">
      <w:start w:val="1"/>
      <w:numFmt w:val="bullet"/>
      <w:lvlText w:val=""/>
      <w:lvlJc w:val="left"/>
      <w:pPr>
        <w:ind w:left="5040" w:hanging="360"/>
      </w:pPr>
      <w:rPr>
        <w:rFonts w:ascii="Symbol" w:hAnsi="Symbol" w:hint="default"/>
      </w:rPr>
    </w:lvl>
    <w:lvl w:ilvl="7" w:tplc="BE2C2BEC">
      <w:start w:val="1"/>
      <w:numFmt w:val="bullet"/>
      <w:lvlText w:val="o"/>
      <w:lvlJc w:val="left"/>
      <w:pPr>
        <w:ind w:left="5760" w:hanging="360"/>
      </w:pPr>
      <w:rPr>
        <w:rFonts w:ascii="Courier New" w:hAnsi="Courier New" w:hint="default"/>
      </w:rPr>
    </w:lvl>
    <w:lvl w:ilvl="8" w:tplc="530EB176">
      <w:start w:val="1"/>
      <w:numFmt w:val="bullet"/>
      <w:lvlText w:val=""/>
      <w:lvlJc w:val="left"/>
      <w:pPr>
        <w:ind w:left="6480" w:hanging="360"/>
      </w:pPr>
      <w:rPr>
        <w:rFonts w:ascii="Wingdings" w:hAnsi="Wingdings" w:hint="default"/>
      </w:rPr>
    </w:lvl>
  </w:abstractNum>
  <w:abstractNum w:abstractNumId="10" w15:restartNumberingAfterBreak="0">
    <w:nsid w:val="1DCE31B8"/>
    <w:multiLevelType w:val="hybridMultilevel"/>
    <w:tmpl w:val="4EEA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E3E18"/>
    <w:multiLevelType w:val="hybridMultilevel"/>
    <w:tmpl w:val="CA9090DC"/>
    <w:lvl w:ilvl="0" w:tplc="0809000B">
      <w:start w:val="1"/>
      <w:numFmt w:val="bullet"/>
      <w:lvlText w:val=""/>
      <w:lvlJc w:val="left"/>
      <w:pPr>
        <w:ind w:left="2084" w:hanging="360"/>
      </w:pPr>
      <w:rPr>
        <w:rFonts w:ascii="Wingdings" w:hAnsi="Wingdings"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12" w15:restartNumberingAfterBreak="0">
    <w:nsid w:val="2A856859"/>
    <w:multiLevelType w:val="hybridMultilevel"/>
    <w:tmpl w:val="D60884A4"/>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3" w15:restartNumberingAfterBreak="0">
    <w:nsid w:val="2B1A474F"/>
    <w:multiLevelType w:val="hybridMultilevel"/>
    <w:tmpl w:val="2BEC556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303C01"/>
    <w:multiLevelType w:val="hybridMultilevel"/>
    <w:tmpl w:val="63400E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AA44A9"/>
    <w:multiLevelType w:val="hybridMultilevel"/>
    <w:tmpl w:val="8D4A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0A62A3"/>
    <w:multiLevelType w:val="hybridMultilevel"/>
    <w:tmpl w:val="1180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50B4E"/>
    <w:multiLevelType w:val="hybridMultilevel"/>
    <w:tmpl w:val="FFFFFFFF"/>
    <w:lvl w:ilvl="0" w:tplc="D898BE86">
      <w:start w:val="30"/>
      <w:numFmt w:val="bullet"/>
      <w:lvlText w:val="-"/>
      <w:lvlJc w:val="left"/>
      <w:pPr>
        <w:ind w:left="720" w:hanging="360"/>
      </w:pPr>
      <w:rPr>
        <w:rFonts w:ascii="Arial" w:hAnsi="Arial" w:hint="default"/>
      </w:rPr>
    </w:lvl>
    <w:lvl w:ilvl="1" w:tplc="9BA20D68">
      <w:start w:val="1"/>
      <w:numFmt w:val="bullet"/>
      <w:lvlText w:val="o"/>
      <w:lvlJc w:val="left"/>
      <w:pPr>
        <w:ind w:left="1440" w:hanging="360"/>
      </w:pPr>
      <w:rPr>
        <w:rFonts w:ascii="Courier New" w:hAnsi="Courier New" w:hint="default"/>
      </w:rPr>
    </w:lvl>
    <w:lvl w:ilvl="2" w:tplc="A1FA8590">
      <w:start w:val="1"/>
      <w:numFmt w:val="bullet"/>
      <w:lvlText w:val=""/>
      <w:lvlJc w:val="left"/>
      <w:pPr>
        <w:ind w:left="2160" w:hanging="360"/>
      </w:pPr>
      <w:rPr>
        <w:rFonts w:ascii="Wingdings" w:hAnsi="Wingdings" w:hint="default"/>
      </w:rPr>
    </w:lvl>
    <w:lvl w:ilvl="3" w:tplc="50B6CE7C">
      <w:start w:val="1"/>
      <w:numFmt w:val="bullet"/>
      <w:lvlText w:val=""/>
      <w:lvlJc w:val="left"/>
      <w:pPr>
        <w:ind w:left="2880" w:hanging="360"/>
      </w:pPr>
      <w:rPr>
        <w:rFonts w:ascii="Symbol" w:hAnsi="Symbol" w:hint="default"/>
      </w:rPr>
    </w:lvl>
    <w:lvl w:ilvl="4" w:tplc="E4D09B30">
      <w:start w:val="1"/>
      <w:numFmt w:val="bullet"/>
      <w:lvlText w:val="o"/>
      <w:lvlJc w:val="left"/>
      <w:pPr>
        <w:ind w:left="3600" w:hanging="360"/>
      </w:pPr>
      <w:rPr>
        <w:rFonts w:ascii="Courier New" w:hAnsi="Courier New" w:hint="default"/>
      </w:rPr>
    </w:lvl>
    <w:lvl w:ilvl="5" w:tplc="EECE1DB0">
      <w:start w:val="1"/>
      <w:numFmt w:val="bullet"/>
      <w:lvlText w:val=""/>
      <w:lvlJc w:val="left"/>
      <w:pPr>
        <w:ind w:left="4320" w:hanging="360"/>
      </w:pPr>
      <w:rPr>
        <w:rFonts w:ascii="Wingdings" w:hAnsi="Wingdings" w:hint="default"/>
      </w:rPr>
    </w:lvl>
    <w:lvl w:ilvl="6" w:tplc="543AB3BC">
      <w:start w:val="1"/>
      <w:numFmt w:val="bullet"/>
      <w:lvlText w:val=""/>
      <w:lvlJc w:val="left"/>
      <w:pPr>
        <w:ind w:left="5040" w:hanging="360"/>
      </w:pPr>
      <w:rPr>
        <w:rFonts w:ascii="Symbol" w:hAnsi="Symbol" w:hint="default"/>
      </w:rPr>
    </w:lvl>
    <w:lvl w:ilvl="7" w:tplc="AEC66EEC">
      <w:start w:val="1"/>
      <w:numFmt w:val="bullet"/>
      <w:lvlText w:val="o"/>
      <w:lvlJc w:val="left"/>
      <w:pPr>
        <w:ind w:left="5760" w:hanging="360"/>
      </w:pPr>
      <w:rPr>
        <w:rFonts w:ascii="Courier New" w:hAnsi="Courier New" w:hint="default"/>
      </w:rPr>
    </w:lvl>
    <w:lvl w:ilvl="8" w:tplc="DBE692B8">
      <w:start w:val="1"/>
      <w:numFmt w:val="bullet"/>
      <w:lvlText w:val=""/>
      <w:lvlJc w:val="left"/>
      <w:pPr>
        <w:ind w:left="6480" w:hanging="360"/>
      </w:pPr>
      <w:rPr>
        <w:rFonts w:ascii="Wingdings" w:hAnsi="Wingdings" w:hint="default"/>
      </w:rPr>
    </w:lvl>
  </w:abstractNum>
  <w:abstractNum w:abstractNumId="18" w15:restartNumberingAfterBreak="0">
    <w:nsid w:val="49F04503"/>
    <w:multiLevelType w:val="hybridMultilevel"/>
    <w:tmpl w:val="711C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B6FCD"/>
    <w:multiLevelType w:val="hybridMultilevel"/>
    <w:tmpl w:val="D87822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5C662F6"/>
    <w:multiLevelType w:val="hybridMultilevel"/>
    <w:tmpl w:val="9532476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1" w15:restartNumberingAfterBreak="0">
    <w:nsid w:val="55D16DE4"/>
    <w:multiLevelType w:val="hybridMultilevel"/>
    <w:tmpl w:val="44F0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727E5C"/>
    <w:multiLevelType w:val="hybridMultilevel"/>
    <w:tmpl w:val="B11C2EA2"/>
    <w:lvl w:ilvl="0" w:tplc="0809000F">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0D477E"/>
    <w:multiLevelType w:val="hybridMultilevel"/>
    <w:tmpl w:val="754ECF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3200133"/>
    <w:multiLevelType w:val="hybridMultilevel"/>
    <w:tmpl w:val="671AA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B555BC"/>
    <w:multiLevelType w:val="hybridMultilevel"/>
    <w:tmpl w:val="936C1B7E"/>
    <w:lvl w:ilvl="0" w:tplc="5B320CE4">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D12FD"/>
    <w:multiLevelType w:val="hybridMultilevel"/>
    <w:tmpl w:val="F6DAC58E"/>
    <w:lvl w:ilvl="0" w:tplc="FFFFFFFF">
      <w:start w:val="30"/>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53563EB"/>
    <w:multiLevelType w:val="hybridMultilevel"/>
    <w:tmpl w:val="DEFE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58286A"/>
    <w:multiLevelType w:val="hybridMultilevel"/>
    <w:tmpl w:val="552A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7207B3"/>
    <w:multiLevelType w:val="hybridMultilevel"/>
    <w:tmpl w:val="F70C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490D01"/>
    <w:multiLevelType w:val="hybridMultilevel"/>
    <w:tmpl w:val="2546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DC6AEB"/>
    <w:multiLevelType w:val="hybridMultilevel"/>
    <w:tmpl w:val="32DC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E979D7"/>
    <w:multiLevelType w:val="hybridMultilevel"/>
    <w:tmpl w:val="EA38FC24"/>
    <w:lvl w:ilvl="0" w:tplc="0809000B">
      <w:start w:val="1"/>
      <w:numFmt w:val="bullet"/>
      <w:lvlText w:val=""/>
      <w:lvlJc w:val="left"/>
      <w:pPr>
        <w:ind w:left="2084" w:hanging="360"/>
      </w:pPr>
      <w:rPr>
        <w:rFonts w:ascii="Wingdings" w:hAnsi="Wingdings"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num w:numId="1">
    <w:abstractNumId w:val="9"/>
  </w:num>
  <w:num w:numId="2">
    <w:abstractNumId w:val="17"/>
  </w:num>
  <w:num w:numId="3">
    <w:abstractNumId w:val="8"/>
  </w:num>
  <w:num w:numId="4">
    <w:abstractNumId w:val="4"/>
  </w:num>
  <w:num w:numId="5">
    <w:abstractNumId w:val="14"/>
  </w:num>
  <w:num w:numId="6">
    <w:abstractNumId w:val="13"/>
  </w:num>
  <w:num w:numId="7">
    <w:abstractNumId w:val="5"/>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1"/>
  </w:num>
  <w:num w:numId="11">
    <w:abstractNumId w:val="32"/>
  </w:num>
  <w:num w:numId="12">
    <w:abstractNumId w:val="0"/>
  </w:num>
  <w:num w:numId="13">
    <w:abstractNumId w:val="19"/>
  </w:num>
  <w:num w:numId="14">
    <w:abstractNumId w:val="23"/>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0"/>
  </w:num>
  <w:num w:numId="18">
    <w:abstractNumId w:val="27"/>
  </w:num>
  <w:num w:numId="19">
    <w:abstractNumId w:val="6"/>
  </w:num>
  <w:num w:numId="20">
    <w:abstractNumId w:val="31"/>
  </w:num>
  <w:num w:numId="21">
    <w:abstractNumId w:val="28"/>
  </w:num>
  <w:num w:numId="22">
    <w:abstractNumId w:val="10"/>
  </w:num>
  <w:num w:numId="23">
    <w:abstractNumId w:val="29"/>
  </w:num>
  <w:num w:numId="24">
    <w:abstractNumId w:val="26"/>
  </w:num>
  <w:num w:numId="25">
    <w:abstractNumId w:val="3"/>
  </w:num>
  <w:num w:numId="26">
    <w:abstractNumId w:val="24"/>
  </w:num>
  <w:num w:numId="27">
    <w:abstractNumId w:val="18"/>
  </w:num>
  <w:num w:numId="28">
    <w:abstractNumId w:val="16"/>
  </w:num>
  <w:num w:numId="29">
    <w:abstractNumId w:val="1"/>
  </w:num>
  <w:num w:numId="30">
    <w:abstractNumId w:val="2"/>
  </w:num>
  <w:num w:numId="31">
    <w:abstractNumId w:val="25"/>
  </w:num>
  <w:num w:numId="32">
    <w:abstractNumId w:val="15"/>
  </w:num>
  <w:num w:numId="33">
    <w:abstractNumId w:val="21"/>
  </w:num>
  <w:num w:numId="34">
    <w:abstractNumId w:val="12"/>
  </w:num>
  <w:num w:numId="3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DA"/>
    <w:rsid w:val="000130F8"/>
    <w:rsid w:val="00025C29"/>
    <w:rsid w:val="000441F3"/>
    <w:rsid w:val="00066AB5"/>
    <w:rsid w:val="000773FF"/>
    <w:rsid w:val="00083824"/>
    <w:rsid w:val="0009222C"/>
    <w:rsid w:val="000E1AA8"/>
    <w:rsid w:val="000E2CDA"/>
    <w:rsid w:val="000F1777"/>
    <w:rsid w:val="001253E8"/>
    <w:rsid w:val="001455C0"/>
    <w:rsid w:val="00156CEC"/>
    <w:rsid w:val="0016335E"/>
    <w:rsid w:val="00167C4C"/>
    <w:rsid w:val="001835E8"/>
    <w:rsid w:val="00187722"/>
    <w:rsid w:val="001B2212"/>
    <w:rsid w:val="001D045C"/>
    <w:rsid w:val="001D0D47"/>
    <w:rsid w:val="001E68BE"/>
    <w:rsid w:val="00201CA1"/>
    <w:rsid w:val="00204434"/>
    <w:rsid w:val="00206A74"/>
    <w:rsid w:val="00222AE1"/>
    <w:rsid w:val="00226C39"/>
    <w:rsid w:val="00242F02"/>
    <w:rsid w:val="0025055E"/>
    <w:rsid w:val="00254126"/>
    <w:rsid w:val="002D6A2E"/>
    <w:rsid w:val="002E3D91"/>
    <w:rsid w:val="002E4F7F"/>
    <w:rsid w:val="00327230"/>
    <w:rsid w:val="0033311A"/>
    <w:rsid w:val="00337AF0"/>
    <w:rsid w:val="00340752"/>
    <w:rsid w:val="00345428"/>
    <w:rsid w:val="00352157"/>
    <w:rsid w:val="00352778"/>
    <w:rsid w:val="003642DC"/>
    <w:rsid w:val="00371BF1"/>
    <w:rsid w:val="00375319"/>
    <w:rsid w:val="003B5323"/>
    <w:rsid w:val="003E5C60"/>
    <w:rsid w:val="003F3EEB"/>
    <w:rsid w:val="0041586D"/>
    <w:rsid w:val="00423C96"/>
    <w:rsid w:val="004260EF"/>
    <w:rsid w:val="00436A8A"/>
    <w:rsid w:val="00442248"/>
    <w:rsid w:val="00451527"/>
    <w:rsid w:val="00466270"/>
    <w:rsid w:val="0046740D"/>
    <w:rsid w:val="00473EFB"/>
    <w:rsid w:val="00484841"/>
    <w:rsid w:val="00496518"/>
    <w:rsid w:val="004A1CE3"/>
    <w:rsid w:val="004A33ED"/>
    <w:rsid w:val="004A3D26"/>
    <w:rsid w:val="004A7D4D"/>
    <w:rsid w:val="004B0398"/>
    <w:rsid w:val="004C4368"/>
    <w:rsid w:val="004C59C8"/>
    <w:rsid w:val="004C5D93"/>
    <w:rsid w:val="004D4D57"/>
    <w:rsid w:val="004F7E78"/>
    <w:rsid w:val="005046FD"/>
    <w:rsid w:val="00506AB3"/>
    <w:rsid w:val="0051115A"/>
    <w:rsid w:val="0053199A"/>
    <w:rsid w:val="00541FCB"/>
    <w:rsid w:val="00542A66"/>
    <w:rsid w:val="0054450F"/>
    <w:rsid w:val="00552FA1"/>
    <w:rsid w:val="00559157"/>
    <w:rsid w:val="0057D329"/>
    <w:rsid w:val="00583A14"/>
    <w:rsid w:val="00593B14"/>
    <w:rsid w:val="005A7BAA"/>
    <w:rsid w:val="005A7E86"/>
    <w:rsid w:val="005B3672"/>
    <w:rsid w:val="006203F6"/>
    <w:rsid w:val="006238B9"/>
    <w:rsid w:val="00626C54"/>
    <w:rsid w:val="006336EF"/>
    <w:rsid w:val="006431E7"/>
    <w:rsid w:val="00647C07"/>
    <w:rsid w:val="00651F36"/>
    <w:rsid w:val="0065642C"/>
    <w:rsid w:val="006D113A"/>
    <w:rsid w:val="006E1AC1"/>
    <w:rsid w:val="00721672"/>
    <w:rsid w:val="00722577"/>
    <w:rsid w:val="00726C43"/>
    <w:rsid w:val="00746C2D"/>
    <w:rsid w:val="00751A88"/>
    <w:rsid w:val="007750C1"/>
    <w:rsid w:val="0078001C"/>
    <w:rsid w:val="00781B47"/>
    <w:rsid w:val="00796A6E"/>
    <w:rsid w:val="007F45F2"/>
    <w:rsid w:val="007F760E"/>
    <w:rsid w:val="00826E82"/>
    <w:rsid w:val="0083457F"/>
    <w:rsid w:val="008365D2"/>
    <w:rsid w:val="00854AE8"/>
    <w:rsid w:val="00862102"/>
    <w:rsid w:val="008713F8"/>
    <w:rsid w:val="00882F87"/>
    <w:rsid w:val="00885F5B"/>
    <w:rsid w:val="008A17B4"/>
    <w:rsid w:val="008B28AA"/>
    <w:rsid w:val="008D2A81"/>
    <w:rsid w:val="008D60CF"/>
    <w:rsid w:val="008E66EE"/>
    <w:rsid w:val="008F2B1A"/>
    <w:rsid w:val="008F42F0"/>
    <w:rsid w:val="00921688"/>
    <w:rsid w:val="009239B2"/>
    <w:rsid w:val="0092518A"/>
    <w:rsid w:val="009321B4"/>
    <w:rsid w:val="009349FA"/>
    <w:rsid w:val="009444B9"/>
    <w:rsid w:val="0095206C"/>
    <w:rsid w:val="009657DA"/>
    <w:rsid w:val="00974564"/>
    <w:rsid w:val="00985503"/>
    <w:rsid w:val="00990ECD"/>
    <w:rsid w:val="009A220C"/>
    <w:rsid w:val="009B20FD"/>
    <w:rsid w:val="009B40D7"/>
    <w:rsid w:val="009F4806"/>
    <w:rsid w:val="00A15A32"/>
    <w:rsid w:val="00A63FA8"/>
    <w:rsid w:val="00A80581"/>
    <w:rsid w:val="00A80977"/>
    <w:rsid w:val="00A843EA"/>
    <w:rsid w:val="00A86DD5"/>
    <w:rsid w:val="00AA2832"/>
    <w:rsid w:val="00AD57C9"/>
    <w:rsid w:val="00AE1260"/>
    <w:rsid w:val="00AFC9B3"/>
    <w:rsid w:val="00B06FEA"/>
    <w:rsid w:val="00B16A6C"/>
    <w:rsid w:val="00B41663"/>
    <w:rsid w:val="00B44716"/>
    <w:rsid w:val="00B45778"/>
    <w:rsid w:val="00B6111E"/>
    <w:rsid w:val="00B64D87"/>
    <w:rsid w:val="00B9717D"/>
    <w:rsid w:val="00BA4AEE"/>
    <w:rsid w:val="00BB01A2"/>
    <w:rsid w:val="00BB363D"/>
    <w:rsid w:val="00BC0EAE"/>
    <w:rsid w:val="00BC212E"/>
    <w:rsid w:val="00BF635C"/>
    <w:rsid w:val="00C050D3"/>
    <w:rsid w:val="00C12E4D"/>
    <w:rsid w:val="00C12F78"/>
    <w:rsid w:val="00C20032"/>
    <w:rsid w:val="00C33FC9"/>
    <w:rsid w:val="00C74DC9"/>
    <w:rsid w:val="00CB5019"/>
    <w:rsid w:val="00CC7B10"/>
    <w:rsid w:val="00CE48FB"/>
    <w:rsid w:val="00CF7A5E"/>
    <w:rsid w:val="00D00BD9"/>
    <w:rsid w:val="00D4075D"/>
    <w:rsid w:val="00D949AE"/>
    <w:rsid w:val="00DA0F1B"/>
    <w:rsid w:val="00DB0DF1"/>
    <w:rsid w:val="00DC28CE"/>
    <w:rsid w:val="00DD2CA1"/>
    <w:rsid w:val="00E0430F"/>
    <w:rsid w:val="00E47A67"/>
    <w:rsid w:val="00E5212A"/>
    <w:rsid w:val="00E544FD"/>
    <w:rsid w:val="00E67BB3"/>
    <w:rsid w:val="00E719B1"/>
    <w:rsid w:val="00E91DAD"/>
    <w:rsid w:val="00EA3CAE"/>
    <w:rsid w:val="00ED0D4A"/>
    <w:rsid w:val="00EF183A"/>
    <w:rsid w:val="00EF22C0"/>
    <w:rsid w:val="00EF3406"/>
    <w:rsid w:val="00EF71DE"/>
    <w:rsid w:val="00F04A0F"/>
    <w:rsid w:val="00F472B5"/>
    <w:rsid w:val="00F65AF2"/>
    <w:rsid w:val="00FB5FC2"/>
    <w:rsid w:val="00FE632D"/>
    <w:rsid w:val="00FF1BAB"/>
    <w:rsid w:val="00FF4A42"/>
    <w:rsid w:val="0103663B"/>
    <w:rsid w:val="0150070E"/>
    <w:rsid w:val="017F1837"/>
    <w:rsid w:val="01999DC3"/>
    <w:rsid w:val="01EB2E86"/>
    <w:rsid w:val="0274E8B1"/>
    <w:rsid w:val="0307DB84"/>
    <w:rsid w:val="03368FCE"/>
    <w:rsid w:val="03800D99"/>
    <w:rsid w:val="0475EADF"/>
    <w:rsid w:val="0504314C"/>
    <w:rsid w:val="054613CC"/>
    <w:rsid w:val="05807E5A"/>
    <w:rsid w:val="0582248F"/>
    <w:rsid w:val="05EB590D"/>
    <w:rsid w:val="066F1A55"/>
    <w:rsid w:val="06D2B9AD"/>
    <w:rsid w:val="070ED922"/>
    <w:rsid w:val="075D607A"/>
    <w:rsid w:val="0900217F"/>
    <w:rsid w:val="0904B5C8"/>
    <w:rsid w:val="0A0B93F7"/>
    <w:rsid w:val="0B25FA7D"/>
    <w:rsid w:val="0BBE843D"/>
    <w:rsid w:val="0BDDAB94"/>
    <w:rsid w:val="0BDF8420"/>
    <w:rsid w:val="0CC1CADE"/>
    <w:rsid w:val="0CCBC5EB"/>
    <w:rsid w:val="0CCC9653"/>
    <w:rsid w:val="0CEC2B2E"/>
    <w:rsid w:val="0D679437"/>
    <w:rsid w:val="0DD9D911"/>
    <w:rsid w:val="0E25762E"/>
    <w:rsid w:val="0E87FB8F"/>
    <w:rsid w:val="0EC6A638"/>
    <w:rsid w:val="0EDFEACB"/>
    <w:rsid w:val="0F46E73C"/>
    <w:rsid w:val="0F8DE64E"/>
    <w:rsid w:val="0FD64806"/>
    <w:rsid w:val="10D86C74"/>
    <w:rsid w:val="11507563"/>
    <w:rsid w:val="11587CF7"/>
    <w:rsid w:val="12289E85"/>
    <w:rsid w:val="122A8D0F"/>
    <w:rsid w:val="124F87DB"/>
    <w:rsid w:val="129A279F"/>
    <w:rsid w:val="12A2341C"/>
    <w:rsid w:val="14185D93"/>
    <w:rsid w:val="1500AF06"/>
    <w:rsid w:val="1513C780"/>
    <w:rsid w:val="15397ADA"/>
    <w:rsid w:val="15D29C64"/>
    <w:rsid w:val="15ECE40A"/>
    <w:rsid w:val="162D145B"/>
    <w:rsid w:val="16DB1C67"/>
    <w:rsid w:val="1794B423"/>
    <w:rsid w:val="17AF5E09"/>
    <w:rsid w:val="17CFAEEE"/>
    <w:rsid w:val="17F2EE0A"/>
    <w:rsid w:val="1803E60B"/>
    <w:rsid w:val="18BF8A67"/>
    <w:rsid w:val="191F8DAE"/>
    <w:rsid w:val="192AB0FA"/>
    <w:rsid w:val="19308484"/>
    <w:rsid w:val="19393642"/>
    <w:rsid w:val="1967D709"/>
    <w:rsid w:val="196FF2CE"/>
    <w:rsid w:val="1980962D"/>
    <w:rsid w:val="19EC3541"/>
    <w:rsid w:val="19EF8397"/>
    <w:rsid w:val="1A387DAC"/>
    <w:rsid w:val="1A6D4D9C"/>
    <w:rsid w:val="1AA74E45"/>
    <w:rsid w:val="1AD17ACC"/>
    <w:rsid w:val="1B226677"/>
    <w:rsid w:val="1B440BCD"/>
    <w:rsid w:val="1B93023D"/>
    <w:rsid w:val="1B9B108A"/>
    <w:rsid w:val="1BD01643"/>
    <w:rsid w:val="1BD2A180"/>
    <w:rsid w:val="1C050334"/>
    <w:rsid w:val="1C9C4470"/>
    <w:rsid w:val="1CABED45"/>
    <w:rsid w:val="1CEE21AD"/>
    <w:rsid w:val="1D0F2027"/>
    <w:rsid w:val="1DC75E1B"/>
    <w:rsid w:val="1DD89C14"/>
    <w:rsid w:val="1E6A7C6F"/>
    <w:rsid w:val="1E7D09BE"/>
    <w:rsid w:val="1F3574DC"/>
    <w:rsid w:val="1FD02821"/>
    <w:rsid w:val="1FD25FCA"/>
    <w:rsid w:val="1FFD220C"/>
    <w:rsid w:val="201CE469"/>
    <w:rsid w:val="208CFA52"/>
    <w:rsid w:val="210C5A47"/>
    <w:rsid w:val="210CA315"/>
    <w:rsid w:val="211D994A"/>
    <w:rsid w:val="216EF872"/>
    <w:rsid w:val="2285BB0F"/>
    <w:rsid w:val="22C481EE"/>
    <w:rsid w:val="22CDFAB6"/>
    <w:rsid w:val="22F06D9E"/>
    <w:rsid w:val="237CFAAD"/>
    <w:rsid w:val="23998220"/>
    <w:rsid w:val="2409E669"/>
    <w:rsid w:val="259A098C"/>
    <w:rsid w:val="25D6C380"/>
    <w:rsid w:val="2622AADB"/>
    <w:rsid w:val="267FD99C"/>
    <w:rsid w:val="26A37DB6"/>
    <w:rsid w:val="27709BA3"/>
    <w:rsid w:val="27ADBEF3"/>
    <w:rsid w:val="288664CD"/>
    <w:rsid w:val="28C8875F"/>
    <w:rsid w:val="28CF9AEC"/>
    <w:rsid w:val="2900075A"/>
    <w:rsid w:val="292E7178"/>
    <w:rsid w:val="294EC846"/>
    <w:rsid w:val="29AF87BF"/>
    <w:rsid w:val="29D52E40"/>
    <w:rsid w:val="29DEF4EB"/>
    <w:rsid w:val="2A0EB391"/>
    <w:rsid w:val="2A810086"/>
    <w:rsid w:val="2AAC6E59"/>
    <w:rsid w:val="2AAF421A"/>
    <w:rsid w:val="2AC40FE0"/>
    <w:rsid w:val="2B1039D5"/>
    <w:rsid w:val="2B426469"/>
    <w:rsid w:val="2B5B8CC6"/>
    <w:rsid w:val="2C0C1FE5"/>
    <w:rsid w:val="2C6D5CB5"/>
    <w:rsid w:val="2CB85E1C"/>
    <w:rsid w:val="2CD6483F"/>
    <w:rsid w:val="2D17A740"/>
    <w:rsid w:val="2D7C7731"/>
    <w:rsid w:val="2DA22BB4"/>
    <w:rsid w:val="2DD09A8E"/>
    <w:rsid w:val="2DE12147"/>
    <w:rsid w:val="2EFB0DF6"/>
    <w:rsid w:val="2FA4AEFB"/>
    <w:rsid w:val="300AB1C4"/>
    <w:rsid w:val="30210A9A"/>
    <w:rsid w:val="302B9A05"/>
    <w:rsid w:val="30795ACC"/>
    <w:rsid w:val="307A50EE"/>
    <w:rsid w:val="30D3ED48"/>
    <w:rsid w:val="30EDCBF1"/>
    <w:rsid w:val="30F10EDA"/>
    <w:rsid w:val="30F76686"/>
    <w:rsid w:val="310B99DC"/>
    <w:rsid w:val="31991603"/>
    <w:rsid w:val="31A9B962"/>
    <w:rsid w:val="324B09E8"/>
    <w:rsid w:val="32546281"/>
    <w:rsid w:val="32578FD4"/>
    <w:rsid w:val="32853803"/>
    <w:rsid w:val="330AADC2"/>
    <w:rsid w:val="33484424"/>
    <w:rsid w:val="335EFDD8"/>
    <w:rsid w:val="33A21D9C"/>
    <w:rsid w:val="342D5253"/>
    <w:rsid w:val="3478201E"/>
    <w:rsid w:val="3499EC5F"/>
    <w:rsid w:val="3563F58B"/>
    <w:rsid w:val="3564B685"/>
    <w:rsid w:val="35B48FA5"/>
    <w:rsid w:val="3728B041"/>
    <w:rsid w:val="37363C6C"/>
    <w:rsid w:val="37B721A9"/>
    <w:rsid w:val="37BC9750"/>
    <w:rsid w:val="3807D743"/>
    <w:rsid w:val="380E551E"/>
    <w:rsid w:val="38355D17"/>
    <w:rsid w:val="388E187C"/>
    <w:rsid w:val="39AB9E9C"/>
    <w:rsid w:val="39FCF9A0"/>
    <w:rsid w:val="3AB5199E"/>
    <w:rsid w:val="3AE761A2"/>
    <w:rsid w:val="3B110525"/>
    <w:rsid w:val="3B13A06E"/>
    <w:rsid w:val="3B141207"/>
    <w:rsid w:val="3B53734E"/>
    <w:rsid w:val="3B545A58"/>
    <w:rsid w:val="3B99E74D"/>
    <w:rsid w:val="3BC6CA07"/>
    <w:rsid w:val="3C0F5E15"/>
    <w:rsid w:val="3C3E9B9E"/>
    <w:rsid w:val="3C56D70B"/>
    <w:rsid w:val="3C620F9F"/>
    <w:rsid w:val="3C96B3F5"/>
    <w:rsid w:val="3CC70718"/>
    <w:rsid w:val="3DE02EFC"/>
    <w:rsid w:val="3DE19359"/>
    <w:rsid w:val="3DFFECBC"/>
    <w:rsid w:val="3E2A8657"/>
    <w:rsid w:val="3E407255"/>
    <w:rsid w:val="3E93D7B4"/>
    <w:rsid w:val="3F4024E4"/>
    <w:rsid w:val="3FD80C61"/>
    <w:rsid w:val="400B04A2"/>
    <w:rsid w:val="402B7B62"/>
    <w:rsid w:val="404794F4"/>
    <w:rsid w:val="411EC720"/>
    <w:rsid w:val="41386D28"/>
    <w:rsid w:val="413C9B32"/>
    <w:rsid w:val="4164B926"/>
    <w:rsid w:val="41954B5D"/>
    <w:rsid w:val="41CA3EA0"/>
    <w:rsid w:val="41D7A47B"/>
    <w:rsid w:val="421253E3"/>
    <w:rsid w:val="42C800D1"/>
    <w:rsid w:val="42D02CCB"/>
    <w:rsid w:val="435EF2AA"/>
    <w:rsid w:val="439A6D10"/>
    <w:rsid w:val="43B77290"/>
    <w:rsid w:val="43B8D93F"/>
    <w:rsid w:val="4422FE34"/>
    <w:rsid w:val="44809F7E"/>
    <w:rsid w:val="44DBA6E4"/>
    <w:rsid w:val="44E1CEA9"/>
    <w:rsid w:val="451EC406"/>
    <w:rsid w:val="460F16E8"/>
    <w:rsid w:val="476FB20B"/>
    <w:rsid w:val="47A80D1B"/>
    <w:rsid w:val="47DE42BE"/>
    <w:rsid w:val="48167993"/>
    <w:rsid w:val="4847C875"/>
    <w:rsid w:val="48B07DAB"/>
    <w:rsid w:val="48BF32B1"/>
    <w:rsid w:val="48FC5D58"/>
    <w:rsid w:val="4992AE9C"/>
    <w:rsid w:val="49A6DBE7"/>
    <w:rsid w:val="49AF5E3C"/>
    <w:rsid w:val="49CD199D"/>
    <w:rsid w:val="4A040B95"/>
    <w:rsid w:val="4A98FDAC"/>
    <w:rsid w:val="4AAA5BCB"/>
    <w:rsid w:val="4B47CE34"/>
    <w:rsid w:val="4B6830B9"/>
    <w:rsid w:val="4BC8DB5E"/>
    <w:rsid w:val="4BD2466D"/>
    <w:rsid w:val="4BDF44A0"/>
    <w:rsid w:val="4CD87850"/>
    <w:rsid w:val="4D3BE740"/>
    <w:rsid w:val="4D54D4B4"/>
    <w:rsid w:val="4D56CA0E"/>
    <w:rsid w:val="4D7A33E4"/>
    <w:rsid w:val="4D8B986D"/>
    <w:rsid w:val="4DF7BCAB"/>
    <w:rsid w:val="4DFB52C6"/>
    <w:rsid w:val="4E2781C4"/>
    <w:rsid w:val="4E2FC9B5"/>
    <w:rsid w:val="4E662A13"/>
    <w:rsid w:val="4E851FC3"/>
    <w:rsid w:val="4ED77CB8"/>
    <w:rsid w:val="4EF43E4B"/>
    <w:rsid w:val="4F1EA343"/>
    <w:rsid w:val="4F6DA2A7"/>
    <w:rsid w:val="504BC75B"/>
    <w:rsid w:val="505AE847"/>
    <w:rsid w:val="5084DF1B"/>
    <w:rsid w:val="508C7E0C"/>
    <w:rsid w:val="508FF851"/>
    <w:rsid w:val="50FEE4B9"/>
    <w:rsid w:val="5145BAD7"/>
    <w:rsid w:val="5249CF86"/>
    <w:rsid w:val="5264868C"/>
    <w:rsid w:val="535890E6"/>
    <w:rsid w:val="537C9C97"/>
    <w:rsid w:val="5391862C"/>
    <w:rsid w:val="53CD37A2"/>
    <w:rsid w:val="5403579B"/>
    <w:rsid w:val="54787718"/>
    <w:rsid w:val="54B702D0"/>
    <w:rsid w:val="550D2320"/>
    <w:rsid w:val="556143C8"/>
    <w:rsid w:val="559A43A6"/>
    <w:rsid w:val="563F326D"/>
    <w:rsid w:val="56E28E9D"/>
    <w:rsid w:val="56EC226F"/>
    <w:rsid w:val="56FC3C84"/>
    <w:rsid w:val="57162377"/>
    <w:rsid w:val="571AD2A9"/>
    <w:rsid w:val="575AEB19"/>
    <w:rsid w:val="5814089C"/>
    <w:rsid w:val="585EA8C9"/>
    <w:rsid w:val="587D9DFD"/>
    <w:rsid w:val="58A9C22B"/>
    <w:rsid w:val="58C08FCF"/>
    <w:rsid w:val="58EB2687"/>
    <w:rsid w:val="590E9633"/>
    <w:rsid w:val="59606C48"/>
    <w:rsid w:val="5A1B8C8E"/>
    <w:rsid w:val="5A592C03"/>
    <w:rsid w:val="5A7B5B1C"/>
    <w:rsid w:val="5A8FACC1"/>
    <w:rsid w:val="5ACF250B"/>
    <w:rsid w:val="5BB5FFC0"/>
    <w:rsid w:val="5BD11DF2"/>
    <w:rsid w:val="5C2B0117"/>
    <w:rsid w:val="5CDA89B6"/>
    <w:rsid w:val="5D09D2E1"/>
    <w:rsid w:val="5D1F4015"/>
    <w:rsid w:val="5D357C79"/>
    <w:rsid w:val="5D4377E4"/>
    <w:rsid w:val="5D51D021"/>
    <w:rsid w:val="5D71EAC1"/>
    <w:rsid w:val="5D855AA8"/>
    <w:rsid w:val="5DC42BB5"/>
    <w:rsid w:val="5DD63872"/>
    <w:rsid w:val="5DFD5BBA"/>
    <w:rsid w:val="5FA32979"/>
    <w:rsid w:val="60309317"/>
    <w:rsid w:val="60434B04"/>
    <w:rsid w:val="6075F231"/>
    <w:rsid w:val="6144524F"/>
    <w:rsid w:val="61CC5487"/>
    <w:rsid w:val="61CD8F81"/>
    <w:rsid w:val="61E8B8F6"/>
    <w:rsid w:val="628065AA"/>
    <w:rsid w:val="62A98951"/>
    <w:rsid w:val="62F1C5E2"/>
    <w:rsid w:val="638F36AD"/>
    <w:rsid w:val="639E0062"/>
    <w:rsid w:val="63E4725F"/>
    <w:rsid w:val="641F3EB7"/>
    <w:rsid w:val="64230F78"/>
    <w:rsid w:val="6440D33F"/>
    <w:rsid w:val="6464DB03"/>
    <w:rsid w:val="6473A30A"/>
    <w:rsid w:val="648E5344"/>
    <w:rsid w:val="64A844B8"/>
    <w:rsid w:val="64E7FF73"/>
    <w:rsid w:val="65218C1E"/>
    <w:rsid w:val="65470F83"/>
    <w:rsid w:val="654BA72F"/>
    <w:rsid w:val="6573150B"/>
    <w:rsid w:val="65835F56"/>
    <w:rsid w:val="6593E9A6"/>
    <w:rsid w:val="65AF05DD"/>
    <w:rsid w:val="65B0CC30"/>
    <w:rsid w:val="65C6B71B"/>
    <w:rsid w:val="65D821DF"/>
    <w:rsid w:val="65F1A8EA"/>
    <w:rsid w:val="660E3A29"/>
    <w:rsid w:val="6662E177"/>
    <w:rsid w:val="666B66F3"/>
    <w:rsid w:val="674C9C91"/>
    <w:rsid w:val="67538DDF"/>
    <w:rsid w:val="675AB03A"/>
    <w:rsid w:val="6776D313"/>
    <w:rsid w:val="680A9A14"/>
    <w:rsid w:val="68A63C30"/>
    <w:rsid w:val="69286983"/>
    <w:rsid w:val="692CB28E"/>
    <w:rsid w:val="69D69C6A"/>
    <w:rsid w:val="6A0895D6"/>
    <w:rsid w:val="6A575C5E"/>
    <w:rsid w:val="6AC80552"/>
    <w:rsid w:val="6B00BF56"/>
    <w:rsid w:val="6B14E8CC"/>
    <w:rsid w:val="6B3431AF"/>
    <w:rsid w:val="6B3580E0"/>
    <w:rsid w:val="6B7CD9E5"/>
    <w:rsid w:val="6B9E1F04"/>
    <w:rsid w:val="6BD86FD8"/>
    <w:rsid w:val="6BE455AC"/>
    <w:rsid w:val="6C0AC612"/>
    <w:rsid w:val="6CEB3920"/>
    <w:rsid w:val="6CEC30DC"/>
    <w:rsid w:val="6D38AF6F"/>
    <w:rsid w:val="6D402C00"/>
    <w:rsid w:val="6D8E079B"/>
    <w:rsid w:val="6DAC8633"/>
    <w:rsid w:val="6DECB073"/>
    <w:rsid w:val="6E4D46E0"/>
    <w:rsid w:val="6E9EBDA4"/>
    <w:rsid w:val="6F612F7A"/>
    <w:rsid w:val="6FB3BD85"/>
    <w:rsid w:val="702BF964"/>
    <w:rsid w:val="7031DF3C"/>
    <w:rsid w:val="70A8DF62"/>
    <w:rsid w:val="710EA9F1"/>
    <w:rsid w:val="711A139C"/>
    <w:rsid w:val="717B8C72"/>
    <w:rsid w:val="71821CC9"/>
    <w:rsid w:val="71DD2DAD"/>
    <w:rsid w:val="7205B0B8"/>
    <w:rsid w:val="72A63642"/>
    <w:rsid w:val="72A6A67C"/>
    <w:rsid w:val="7300A90D"/>
    <w:rsid w:val="7353D072"/>
    <w:rsid w:val="74357504"/>
    <w:rsid w:val="743606EB"/>
    <w:rsid w:val="7443BB6C"/>
    <w:rsid w:val="7458453B"/>
    <w:rsid w:val="748940E1"/>
    <w:rsid w:val="748BCC2C"/>
    <w:rsid w:val="749F6361"/>
    <w:rsid w:val="751957FA"/>
    <w:rsid w:val="75632828"/>
    <w:rsid w:val="75D58A47"/>
    <w:rsid w:val="763F0B70"/>
    <w:rsid w:val="76B5E1E4"/>
    <w:rsid w:val="771397F7"/>
    <w:rsid w:val="780EE42C"/>
    <w:rsid w:val="7875D01E"/>
    <w:rsid w:val="78D17966"/>
    <w:rsid w:val="78F48CB7"/>
    <w:rsid w:val="7909780E"/>
    <w:rsid w:val="7916694D"/>
    <w:rsid w:val="794BD9BF"/>
    <w:rsid w:val="79BD535E"/>
    <w:rsid w:val="79FEE007"/>
    <w:rsid w:val="7A1BD46D"/>
    <w:rsid w:val="7A2B39B2"/>
    <w:rsid w:val="7A353C1C"/>
    <w:rsid w:val="7A563BAB"/>
    <w:rsid w:val="7AC500BF"/>
    <w:rsid w:val="7AF82BCB"/>
    <w:rsid w:val="7AF88050"/>
    <w:rsid w:val="7B13462F"/>
    <w:rsid w:val="7B2651C2"/>
    <w:rsid w:val="7B9CE827"/>
    <w:rsid w:val="7BF9B436"/>
    <w:rsid w:val="7C2710FA"/>
    <w:rsid w:val="7C5C8DF2"/>
    <w:rsid w:val="7C7D14E9"/>
    <w:rsid w:val="7CD68519"/>
    <w:rsid w:val="7CE42888"/>
    <w:rsid w:val="7D600845"/>
    <w:rsid w:val="7E106635"/>
    <w:rsid w:val="7E47CDF8"/>
    <w:rsid w:val="7E4C5F76"/>
    <w:rsid w:val="7E72557A"/>
    <w:rsid w:val="7E735C31"/>
    <w:rsid w:val="7E7FF8E9"/>
    <w:rsid w:val="7EBAB01E"/>
    <w:rsid w:val="7EBEBDDF"/>
    <w:rsid w:val="7F4136D6"/>
    <w:rsid w:val="7F6864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818BC-090A-47AB-94D2-38391F86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3EA"/>
    <w:rPr>
      <w:rFonts w:ascii="Arial" w:hAnsi="Arial"/>
      <w:sz w:val="24"/>
    </w:rPr>
  </w:style>
  <w:style w:type="paragraph" w:styleId="Heading1">
    <w:name w:val="heading 1"/>
    <w:basedOn w:val="Normal"/>
    <w:next w:val="Normal"/>
    <w:link w:val="Heading1Char"/>
    <w:uiPriority w:val="9"/>
    <w:qFormat/>
    <w:rsid w:val="008B28AA"/>
    <w:pPr>
      <w:keepNext/>
      <w:keepLines/>
      <w:spacing w:before="240" w:after="0"/>
      <w:outlineLvl w:val="0"/>
    </w:pPr>
    <w:rPr>
      <w:rFonts w:eastAsiaTheme="majorEastAsia" w:cstheme="majorBidi"/>
      <w:b/>
      <w:sz w:val="28"/>
      <w:szCs w:val="32"/>
      <w:u w:val="single"/>
    </w:rPr>
  </w:style>
  <w:style w:type="paragraph" w:styleId="Heading3">
    <w:name w:val="heading 3"/>
    <w:basedOn w:val="Normal"/>
    <w:link w:val="Heading3Char"/>
    <w:uiPriority w:val="9"/>
    <w:qFormat/>
    <w:rsid w:val="009A220C"/>
    <w:pPr>
      <w:spacing w:before="100" w:beforeAutospacing="1" w:after="100" w:afterAutospacing="1" w:line="240" w:lineRule="auto"/>
      <w:outlineLvl w:val="2"/>
    </w:pPr>
    <w:rPr>
      <w:rFonts w:eastAsia="Times New Roman" w:cs="Times New Roman"/>
      <w:b/>
      <w:bCs/>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220C"/>
    <w:rPr>
      <w:rFonts w:ascii="Arial" w:eastAsia="Times New Roman" w:hAnsi="Arial" w:cs="Times New Roman"/>
      <w:b/>
      <w:bCs/>
      <w:sz w:val="24"/>
      <w:szCs w:val="27"/>
      <w:lang w:eastAsia="en-GB"/>
    </w:rPr>
  </w:style>
  <w:style w:type="paragraph" w:styleId="NormalWeb">
    <w:name w:val="Normal (Web)"/>
    <w:basedOn w:val="Normal"/>
    <w:uiPriority w:val="99"/>
    <w:unhideWhenUsed/>
    <w:rsid w:val="008A17B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8A17B4"/>
    <w:rPr>
      <w:color w:val="0000FF"/>
      <w:u w:val="single"/>
    </w:rPr>
  </w:style>
  <w:style w:type="paragraph" w:styleId="ListParagraph">
    <w:name w:val="List Paragraph"/>
    <w:basedOn w:val="Normal"/>
    <w:uiPriority w:val="34"/>
    <w:qFormat/>
    <w:rsid w:val="00025C29"/>
    <w:pPr>
      <w:ind w:left="720"/>
      <w:contextualSpacing/>
    </w:pPr>
  </w:style>
  <w:style w:type="character" w:customStyle="1" w:styleId="Heading1Char">
    <w:name w:val="Heading 1 Char"/>
    <w:basedOn w:val="DefaultParagraphFont"/>
    <w:link w:val="Heading1"/>
    <w:uiPriority w:val="9"/>
    <w:rsid w:val="008B28AA"/>
    <w:rPr>
      <w:rFonts w:ascii="Arial" w:eastAsiaTheme="majorEastAsia" w:hAnsi="Arial" w:cstheme="majorBidi"/>
      <w:b/>
      <w:sz w:val="28"/>
      <w:szCs w:val="32"/>
      <w:u w:val="single"/>
    </w:rPr>
  </w:style>
  <w:style w:type="paragraph" w:styleId="TOCHeading">
    <w:name w:val="TOC Heading"/>
    <w:basedOn w:val="Heading1"/>
    <w:next w:val="Normal"/>
    <w:uiPriority w:val="39"/>
    <w:unhideWhenUsed/>
    <w:qFormat/>
    <w:rsid w:val="009A220C"/>
    <w:pPr>
      <w:outlineLvl w:val="9"/>
    </w:pPr>
    <w:rPr>
      <w:rFonts w:asciiTheme="majorHAnsi" w:hAnsiTheme="majorHAnsi"/>
      <w:b w:val="0"/>
      <w:color w:val="2E74B5" w:themeColor="accent1" w:themeShade="BF"/>
      <w:sz w:val="32"/>
      <w:lang w:val="en-US"/>
    </w:rPr>
  </w:style>
  <w:style w:type="paragraph" w:styleId="TOC3">
    <w:name w:val="toc 3"/>
    <w:basedOn w:val="Normal"/>
    <w:next w:val="Normal"/>
    <w:autoRedefine/>
    <w:uiPriority w:val="39"/>
    <w:unhideWhenUsed/>
    <w:rsid w:val="009A220C"/>
    <w:pPr>
      <w:spacing w:after="100"/>
      <w:ind w:left="440"/>
    </w:pPr>
  </w:style>
  <w:style w:type="paragraph" w:styleId="Header">
    <w:name w:val="header"/>
    <w:basedOn w:val="Normal"/>
    <w:link w:val="HeaderChar"/>
    <w:uiPriority w:val="99"/>
    <w:unhideWhenUsed/>
    <w:rsid w:val="00B41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663"/>
  </w:style>
  <w:style w:type="paragraph" w:styleId="Footer">
    <w:name w:val="footer"/>
    <w:basedOn w:val="Normal"/>
    <w:link w:val="FooterChar"/>
    <w:uiPriority w:val="99"/>
    <w:unhideWhenUsed/>
    <w:rsid w:val="00B41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663"/>
  </w:style>
  <w:style w:type="paragraph" w:styleId="TOC1">
    <w:name w:val="toc 1"/>
    <w:basedOn w:val="Normal"/>
    <w:next w:val="Normal"/>
    <w:autoRedefine/>
    <w:uiPriority w:val="39"/>
    <w:unhideWhenUsed/>
    <w:rsid w:val="00AD57C9"/>
    <w:pPr>
      <w:spacing w:after="100"/>
    </w:pPr>
  </w:style>
  <w:style w:type="table" w:styleId="TableGrid">
    <w:name w:val="Table Grid"/>
    <w:basedOn w:val="TableNormal"/>
    <w:uiPriority w:val="39"/>
    <w:rsid w:val="001E68B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85F5B"/>
    <w:pPr>
      <w:spacing w:after="100"/>
      <w:ind w:left="220"/>
    </w:pPr>
    <w:rPr>
      <w:rFonts w:asciiTheme="minorHAnsi" w:eastAsiaTheme="minorEastAsia" w:hAnsiTheme="minorHAnsi" w:cs="Times New Roman"/>
      <w:sz w:val="22"/>
      <w:lang w:val="en-US"/>
    </w:rPr>
  </w:style>
  <w:style w:type="character" w:styleId="Strong">
    <w:name w:val="Strong"/>
    <w:basedOn w:val="DefaultParagraphFont"/>
    <w:uiPriority w:val="22"/>
    <w:qFormat/>
    <w:rsid w:val="00885F5B"/>
    <w:rPr>
      <w:rFonts w:ascii="Arial" w:hAnsi="Arial"/>
      <w:b/>
      <w:bCs/>
      <w:sz w:val="24"/>
    </w:rPr>
  </w:style>
  <w:style w:type="character" w:styleId="CommentReference">
    <w:name w:val="annotation reference"/>
    <w:basedOn w:val="DefaultParagraphFont"/>
    <w:uiPriority w:val="99"/>
    <w:semiHidden/>
    <w:unhideWhenUsed/>
    <w:rsid w:val="00DD2CA1"/>
    <w:rPr>
      <w:sz w:val="16"/>
      <w:szCs w:val="16"/>
    </w:rPr>
  </w:style>
  <w:style w:type="paragraph" w:styleId="CommentText">
    <w:name w:val="annotation text"/>
    <w:basedOn w:val="Normal"/>
    <w:link w:val="CommentTextChar"/>
    <w:uiPriority w:val="99"/>
    <w:semiHidden/>
    <w:unhideWhenUsed/>
    <w:rsid w:val="00DD2CA1"/>
    <w:pPr>
      <w:spacing w:line="240" w:lineRule="auto"/>
    </w:pPr>
    <w:rPr>
      <w:sz w:val="20"/>
      <w:szCs w:val="20"/>
    </w:rPr>
  </w:style>
  <w:style w:type="character" w:customStyle="1" w:styleId="CommentTextChar">
    <w:name w:val="Comment Text Char"/>
    <w:basedOn w:val="DefaultParagraphFont"/>
    <w:link w:val="CommentText"/>
    <w:uiPriority w:val="99"/>
    <w:semiHidden/>
    <w:rsid w:val="00DD2CA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D2CA1"/>
    <w:rPr>
      <w:b/>
      <w:bCs/>
    </w:rPr>
  </w:style>
  <w:style w:type="character" w:customStyle="1" w:styleId="CommentSubjectChar">
    <w:name w:val="Comment Subject Char"/>
    <w:basedOn w:val="CommentTextChar"/>
    <w:link w:val="CommentSubject"/>
    <w:uiPriority w:val="99"/>
    <w:semiHidden/>
    <w:rsid w:val="00DD2CA1"/>
    <w:rPr>
      <w:rFonts w:ascii="Arial" w:hAnsi="Arial"/>
      <w:b/>
      <w:bCs/>
      <w:sz w:val="20"/>
      <w:szCs w:val="20"/>
    </w:rPr>
  </w:style>
  <w:style w:type="paragraph" w:styleId="Revision">
    <w:name w:val="Revision"/>
    <w:hidden/>
    <w:uiPriority w:val="99"/>
    <w:semiHidden/>
    <w:rsid w:val="00DD2CA1"/>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DD2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A1"/>
    <w:rPr>
      <w:rFonts w:ascii="Segoe UI" w:hAnsi="Segoe UI" w:cs="Segoe UI"/>
      <w:sz w:val="18"/>
      <w:szCs w:val="18"/>
    </w:rPr>
  </w:style>
  <w:style w:type="character" w:styleId="FollowedHyperlink">
    <w:name w:val="FollowedHyperlink"/>
    <w:basedOn w:val="DefaultParagraphFont"/>
    <w:uiPriority w:val="99"/>
    <w:semiHidden/>
    <w:unhideWhenUsed/>
    <w:rsid w:val="00327230"/>
    <w:rPr>
      <w:color w:val="954F72" w:themeColor="followedHyperlink"/>
      <w:u w:val="single"/>
    </w:rPr>
  </w:style>
  <w:style w:type="character" w:customStyle="1" w:styleId="PersonalReplyStyle">
    <w:name w:val="Personal Reply Style"/>
    <w:basedOn w:val="DefaultParagraphFont"/>
    <w:rsid w:val="0053199A"/>
    <w:rPr>
      <w:rFonts w:ascii="Arial" w:hAnsi="Arial" w:cs="Arial"/>
      <w:color w:val="auto"/>
      <w:sz w:val="24"/>
    </w:rPr>
  </w:style>
  <w:style w:type="character" w:customStyle="1" w:styleId="normaltextrun">
    <w:name w:val="normaltextrun"/>
    <w:basedOn w:val="DefaultParagraphFont"/>
    <w:rsid w:val="1CEE21AD"/>
  </w:style>
  <w:style w:type="character" w:customStyle="1" w:styleId="eop">
    <w:name w:val="eop"/>
    <w:basedOn w:val="DefaultParagraphFont"/>
    <w:rsid w:val="1CEE21AD"/>
  </w:style>
  <w:style w:type="paragraph" w:customStyle="1" w:styleId="Sectionhead">
    <w:name w:val="Section head"/>
    <w:basedOn w:val="Normal"/>
    <w:rsid w:val="1CEE21AD"/>
    <w:pPr>
      <w:tabs>
        <w:tab w:val="left" w:pos="850"/>
      </w:tabs>
      <w:spacing w:before="283" w:after="170" w:line="360" w:lineRule="atLeast"/>
    </w:pPr>
    <w:rPr>
      <w:rFonts w:eastAsia="Times New Roman" w:cs="Times New Roman"/>
      <w:b/>
      <w:bCs/>
      <w:sz w:val="32"/>
      <w:szCs w:val="32"/>
      <w:lang w:val="en-US"/>
    </w:rPr>
  </w:style>
  <w:style w:type="character" w:customStyle="1"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7227835A-190D-4489-B0C5-0317E2CA823A}">
    <t:Anchor>
      <t:Comment id="2010681026"/>
    </t:Anchor>
    <t:History>
      <t:Event id="{DDC75B7D-7E0D-4474-ACF8-9C287831830F}" time="2021-03-30T16:43:20.542Z">
        <t:Attribution userId="S::sara.mason@dwp.gov.uk::5afbcc5b-10ce-4bea-86bf-fbd3af62beec" userProvider="AD" userName="Mason Sara POLICY GROUP DISABILITY AND HOUSING SUPPORT"/>
        <t:Anchor>
          <t:Comment id="742074087"/>
        </t:Anchor>
        <t:Create/>
      </t:Event>
      <t:Event id="{98F96783-2587-4E15-8D73-5C943C74C512}" time="2021-03-30T16:43:20.542Z">
        <t:Attribution userId="S::sara.mason@dwp.gov.uk::5afbcc5b-10ce-4bea-86bf-fbd3af62beec" userProvider="AD" userName="Mason Sara POLICY GROUP DISABILITY AND HOUSING SUPPORT"/>
        <t:Anchor>
          <t:Comment id="742074087"/>
        </t:Anchor>
        <t:Assign userId="S::GRAHAM.OLIVER-BEECH@DWP.GOV.UK::4f70552c-c8da-441c-ab19-551eb31ac040" userProvider="AD" userName="Oliver-Beech Graham POLICY GROUP DISABILITY HOUSING AND SUPPORT"/>
      </t:Event>
      <t:Event id="{C018CE45-ECB1-46B5-B763-1F24F9C225F6}" time="2021-03-30T16:43:20.542Z">
        <t:Attribution userId="S::sara.mason@dwp.gov.uk::5afbcc5b-10ce-4bea-86bf-fbd3af62beec" userProvider="AD" userName="Mason Sara POLICY GROUP DISABILITY AND HOUSING SUPPORT"/>
        <t:Anchor>
          <t:Comment id="742074087"/>
        </t:Anchor>
        <t:SetTitle title="@Oliver-Beech Graham POLICY GROUP DISABILITY HOUSING AND SUPPORT can you clarify what that means? What's the risk? if we put this date, LAs will expect it on 1st September and start chasing us where it is."/>
      </t:Event>
      <t:Event id="{E8678BE2-7909-475B-81DB-426E5680171A}" time="2021-03-30T17:00:07.874Z">
        <t:Attribution userId="S::graham.oliver-beech@dwp.gov.uk::4f70552c-c8da-441c-ab19-551eb31ac040" userProvider="AD" userName="Oliver-Beech Graham POLICY GROUP DISABILITY HOUSING AND SUPPORT"/>
        <t:Progress percentComplete="100"/>
      </t:Event>
      <t:Event id="{8C38492E-C8F6-4462-8E0D-2D7AB0D1B38D}" time="2021-03-30T17:27:40.8Z">
        <t:Attribution userId="S::sara.mason@dwp.gov.uk::5afbcc5b-10ce-4bea-86bf-fbd3af62beec" userProvider="AD" userName="Mason Sara POLICY GROUP DISABILITY AND HOUSING SUPPORT"/>
        <t:Progress percentComplete="0"/>
      </t:Event>
    </t:History>
  </t:Task>
  <t:Task id="{4A11BBCE-AEE1-48A5-9DE2-3B7F5CEB0940}">
    <t:Anchor>
      <t:Comment id="2025111965"/>
    </t:Anchor>
    <t:History>
      <t:Event id="{F2322F32-9D6F-41BA-9FAC-493EE7595E68}" time="2021-03-31T10:32:30.737Z">
        <t:Attribution userId="S::lauren.james-thompson@dwp.gov.uk::f553eda8-e977-455c-ac40-5a3de96ab11b" userProvider="AD" userName="James-Thompson Lauren POLICY GROUP DISABILITY HOUSING AND SUPPORT"/>
        <t:Anchor>
          <t:Comment id="1512588855"/>
        </t:Anchor>
        <t:Create/>
      </t:Event>
      <t:Event id="{6BE1AF56-90E7-4547-9BA0-4DBAEC4A144E}" time="2021-03-31T10:32:30.737Z">
        <t:Attribution userId="S::lauren.james-thompson@dwp.gov.uk::f553eda8-e977-455c-ac40-5a3de96ab11b" userProvider="AD" userName="James-Thompson Lauren POLICY GROUP DISABILITY HOUSING AND SUPPORT"/>
        <t:Anchor>
          <t:Comment id="1512588855"/>
        </t:Anchor>
        <t:Assign userId="S::GRAHAM.OLIVER-BEECH@DWP.GOV.UK::4f70552c-c8da-441c-ab19-551eb31ac040" userProvider="AD" userName="Oliver-Beech Graham POLICY GROUP DISABILITY HOUSING AND SUPPORT"/>
      </t:Event>
      <t:Event id="{DF4F5C0D-4111-4428-B2B3-9461D0436A18}" time="2021-03-31T10:32:30.737Z">
        <t:Attribution userId="S::lauren.james-thompson@dwp.gov.uk::f553eda8-e977-455c-ac40-5a3de96ab11b" userProvider="AD" userName="James-Thompson Lauren POLICY GROUP DISABILITY HOUSING AND SUPPORT"/>
        <t:Anchor>
          <t:Comment id="1512588855"/>
        </t:Anchor>
        <t:SetTitle title="@Oliver-Beech Graham POLICY GROUP DISABILITY HOUSING AND SUPPORT Hi Graham, we have named it as &quot;caseload data&quot; in other places - is there any particular reason you would like &quot;caseload&quot; removing from this sentence? We have now provided an illustrative …"/>
      </t:Event>
      <t:Event id="{0F57107C-AAE9-4338-834B-D12951ED8D4C}" time="2021-03-31T11:47:35.845Z">
        <t:Attribution userId="S::graham.oliver-beech@dwp.gov.uk::4f70552c-c8da-441c-ab19-551eb31ac040" userProvider="AD" userName="Oliver-Beech Graham POLICY GROUP DISABILITY HOUSING AND SUPPORT"/>
        <t:Progress percentComplete="100"/>
      </t:Event>
    </t:History>
  </t:Task>
  <t:Task id="{3FB3FC7E-BD77-4541-AE26-4E1D5EEEB21B}">
    <t:Anchor>
      <t:Comment id="110608386"/>
    </t:Anchor>
    <t:History>
      <t:Event id="{E4A0E3E7-9A06-4129-9DB4-CB7244405379}" time="2021-04-06T15:18:16.285Z">
        <t:Attribution userId="S::lavinia.browne@dwp.gov.uk::d87dd696-0c87-45ce-bfc5-0c871100ea47" userProvider="AD" userName="Browne Lavinia POLICY GROUP DISABILITY AND HOUSING SUPPORT DIRECTORATE"/>
        <t:Anchor>
          <t:Comment id="829800499"/>
        </t:Anchor>
        <t:Create/>
      </t:Event>
      <t:Event id="{2E739774-9AC2-4AD8-B580-7FED70ED000E}" time="2021-04-06T15:18:16.285Z">
        <t:Attribution userId="S::lavinia.browne@dwp.gov.uk::d87dd696-0c87-45ce-bfc5-0c871100ea47" userProvider="AD" userName="Browne Lavinia POLICY GROUP DISABILITY AND HOUSING SUPPORT DIRECTORATE"/>
        <t:Anchor>
          <t:Comment id="829800499"/>
        </t:Anchor>
        <t:Assign userId="S::GRAHAM.OLIVER-BEECH@DWP.GOV.UK::4f70552c-c8da-441c-ab19-551eb31ac040" userProvider="AD" userName="Oliver-Beech Graham POLICY GROUP DISABILITY HOUSING AND SUPPORT"/>
      </t:Event>
      <t:Event id="{3D8A3F49-7AB0-454D-AC85-B184C6B8E4A1}" time="2021-04-06T15:18:16.285Z">
        <t:Attribution userId="S::lavinia.browne@dwp.gov.uk::d87dd696-0c87-45ce-bfc5-0c871100ea47" userProvider="AD" userName="Browne Lavinia POLICY GROUP DISABILITY AND HOUSING SUPPORT DIRECTORATE"/>
        <t:Anchor>
          <t:Comment id="829800499"/>
        </t:Anchor>
        <t:SetTitle title="@Oliver-Beech Graham POLICY GROUP DISABILITY HOUSING AND SUPPORT - the methodology has been agreed - its what SoS signed off so it will be just be a case of using the most up to date data. Don't think we need to make any changes"/>
      </t:Event>
      <t:Event id="{C050FD26-B727-444B-9362-267A40943158}" time="2021-04-06T16:22:30.134Z">
        <t:Attribution userId="S::lauren.james-thompson@dwp.gov.uk::f553eda8-e977-455c-ac40-5a3de96ab11b" userProvider="AD" userName="James-Thompson Lauren POLICY GROUP DISABILITY HOUSING AND SUPPORT"/>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7496">
      <w:bodyDiv w:val="1"/>
      <w:marLeft w:val="0"/>
      <w:marRight w:val="0"/>
      <w:marTop w:val="0"/>
      <w:marBottom w:val="0"/>
      <w:divBdr>
        <w:top w:val="none" w:sz="0" w:space="0" w:color="auto"/>
        <w:left w:val="none" w:sz="0" w:space="0" w:color="auto"/>
        <w:bottom w:val="none" w:sz="0" w:space="0" w:color="auto"/>
        <w:right w:val="none" w:sz="0" w:space="0" w:color="auto"/>
      </w:divBdr>
    </w:div>
    <w:div w:id="427311034">
      <w:bodyDiv w:val="1"/>
      <w:marLeft w:val="0"/>
      <w:marRight w:val="0"/>
      <w:marTop w:val="0"/>
      <w:marBottom w:val="0"/>
      <w:divBdr>
        <w:top w:val="none" w:sz="0" w:space="0" w:color="auto"/>
        <w:left w:val="none" w:sz="0" w:space="0" w:color="auto"/>
        <w:bottom w:val="none" w:sz="0" w:space="0" w:color="auto"/>
        <w:right w:val="none" w:sz="0" w:space="0" w:color="auto"/>
      </w:divBdr>
      <w:divsChild>
        <w:div w:id="197620481">
          <w:marLeft w:val="0"/>
          <w:marRight w:val="0"/>
          <w:marTop w:val="0"/>
          <w:marBottom w:val="0"/>
          <w:divBdr>
            <w:top w:val="none" w:sz="0" w:space="0" w:color="auto"/>
            <w:left w:val="none" w:sz="0" w:space="0" w:color="auto"/>
            <w:bottom w:val="none" w:sz="0" w:space="0" w:color="auto"/>
            <w:right w:val="none" w:sz="0" w:space="0" w:color="auto"/>
          </w:divBdr>
          <w:divsChild>
            <w:div w:id="1011761654">
              <w:marLeft w:val="0"/>
              <w:marRight w:val="0"/>
              <w:marTop w:val="0"/>
              <w:marBottom w:val="0"/>
              <w:divBdr>
                <w:top w:val="none" w:sz="0" w:space="0" w:color="auto"/>
                <w:left w:val="none" w:sz="0" w:space="0" w:color="auto"/>
                <w:bottom w:val="none" w:sz="0" w:space="0" w:color="auto"/>
                <w:right w:val="none" w:sz="0" w:space="0" w:color="auto"/>
              </w:divBdr>
              <w:divsChild>
                <w:div w:id="1607271683">
                  <w:marLeft w:val="0"/>
                  <w:marRight w:val="0"/>
                  <w:marTop w:val="0"/>
                  <w:marBottom w:val="0"/>
                  <w:divBdr>
                    <w:top w:val="none" w:sz="0" w:space="0" w:color="auto"/>
                    <w:left w:val="none" w:sz="0" w:space="0" w:color="auto"/>
                    <w:bottom w:val="none" w:sz="0" w:space="0" w:color="auto"/>
                    <w:right w:val="none" w:sz="0" w:space="0" w:color="auto"/>
                  </w:divBdr>
                  <w:divsChild>
                    <w:div w:id="42483128">
                      <w:marLeft w:val="0"/>
                      <w:marRight w:val="0"/>
                      <w:marTop w:val="0"/>
                      <w:marBottom w:val="0"/>
                      <w:divBdr>
                        <w:top w:val="none" w:sz="0" w:space="0" w:color="auto"/>
                        <w:left w:val="none" w:sz="0" w:space="0" w:color="auto"/>
                        <w:bottom w:val="none" w:sz="0" w:space="0" w:color="auto"/>
                        <w:right w:val="none" w:sz="0" w:space="0" w:color="auto"/>
                      </w:divBdr>
                      <w:divsChild>
                        <w:div w:id="1988824422">
                          <w:marLeft w:val="0"/>
                          <w:marRight w:val="0"/>
                          <w:marTop w:val="0"/>
                          <w:marBottom w:val="0"/>
                          <w:divBdr>
                            <w:top w:val="none" w:sz="0" w:space="0" w:color="auto"/>
                            <w:left w:val="none" w:sz="0" w:space="0" w:color="auto"/>
                            <w:bottom w:val="none" w:sz="0" w:space="0" w:color="auto"/>
                            <w:right w:val="none" w:sz="0" w:space="0" w:color="auto"/>
                          </w:divBdr>
                          <w:divsChild>
                            <w:div w:id="7523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762746">
      <w:bodyDiv w:val="1"/>
      <w:marLeft w:val="0"/>
      <w:marRight w:val="0"/>
      <w:marTop w:val="0"/>
      <w:marBottom w:val="0"/>
      <w:divBdr>
        <w:top w:val="none" w:sz="0" w:space="0" w:color="auto"/>
        <w:left w:val="none" w:sz="0" w:space="0" w:color="auto"/>
        <w:bottom w:val="none" w:sz="0" w:space="0" w:color="auto"/>
        <w:right w:val="none" w:sz="0" w:space="0" w:color="auto"/>
      </w:divBdr>
    </w:div>
    <w:div w:id="819924784">
      <w:bodyDiv w:val="1"/>
      <w:marLeft w:val="0"/>
      <w:marRight w:val="0"/>
      <w:marTop w:val="0"/>
      <w:marBottom w:val="0"/>
      <w:divBdr>
        <w:top w:val="none" w:sz="0" w:space="0" w:color="auto"/>
        <w:left w:val="none" w:sz="0" w:space="0" w:color="auto"/>
        <w:bottom w:val="none" w:sz="0" w:space="0" w:color="auto"/>
        <w:right w:val="none" w:sz="0" w:space="0" w:color="auto"/>
      </w:divBdr>
    </w:div>
    <w:div w:id="1011831760">
      <w:bodyDiv w:val="1"/>
      <w:marLeft w:val="0"/>
      <w:marRight w:val="0"/>
      <w:marTop w:val="0"/>
      <w:marBottom w:val="0"/>
      <w:divBdr>
        <w:top w:val="none" w:sz="0" w:space="0" w:color="auto"/>
        <w:left w:val="none" w:sz="0" w:space="0" w:color="auto"/>
        <w:bottom w:val="none" w:sz="0" w:space="0" w:color="auto"/>
        <w:right w:val="none" w:sz="0" w:space="0" w:color="auto"/>
      </w:divBdr>
      <w:divsChild>
        <w:div w:id="1674453513">
          <w:marLeft w:val="0"/>
          <w:marRight w:val="0"/>
          <w:marTop w:val="0"/>
          <w:marBottom w:val="0"/>
          <w:divBdr>
            <w:top w:val="none" w:sz="0" w:space="0" w:color="auto"/>
            <w:left w:val="none" w:sz="0" w:space="0" w:color="auto"/>
            <w:bottom w:val="none" w:sz="0" w:space="0" w:color="auto"/>
            <w:right w:val="none" w:sz="0" w:space="0" w:color="auto"/>
          </w:divBdr>
          <w:divsChild>
            <w:div w:id="2102531977">
              <w:marLeft w:val="0"/>
              <w:marRight w:val="0"/>
              <w:marTop w:val="0"/>
              <w:marBottom w:val="0"/>
              <w:divBdr>
                <w:top w:val="none" w:sz="0" w:space="0" w:color="auto"/>
                <w:left w:val="none" w:sz="0" w:space="0" w:color="auto"/>
                <w:bottom w:val="none" w:sz="0" w:space="0" w:color="auto"/>
                <w:right w:val="none" w:sz="0" w:space="0" w:color="auto"/>
              </w:divBdr>
              <w:divsChild>
                <w:div w:id="1921212019">
                  <w:marLeft w:val="0"/>
                  <w:marRight w:val="0"/>
                  <w:marTop w:val="0"/>
                  <w:marBottom w:val="0"/>
                  <w:divBdr>
                    <w:top w:val="none" w:sz="0" w:space="0" w:color="auto"/>
                    <w:left w:val="none" w:sz="0" w:space="0" w:color="auto"/>
                    <w:bottom w:val="none" w:sz="0" w:space="0" w:color="auto"/>
                    <w:right w:val="none" w:sz="0" w:space="0" w:color="auto"/>
                  </w:divBdr>
                  <w:divsChild>
                    <w:div w:id="2116556921">
                      <w:marLeft w:val="0"/>
                      <w:marRight w:val="0"/>
                      <w:marTop w:val="0"/>
                      <w:marBottom w:val="0"/>
                      <w:divBdr>
                        <w:top w:val="none" w:sz="0" w:space="0" w:color="auto"/>
                        <w:left w:val="none" w:sz="0" w:space="0" w:color="auto"/>
                        <w:bottom w:val="none" w:sz="0" w:space="0" w:color="auto"/>
                        <w:right w:val="none" w:sz="0" w:space="0" w:color="auto"/>
                      </w:divBdr>
                      <w:divsChild>
                        <w:div w:id="2058889639">
                          <w:marLeft w:val="0"/>
                          <w:marRight w:val="0"/>
                          <w:marTop w:val="0"/>
                          <w:marBottom w:val="0"/>
                          <w:divBdr>
                            <w:top w:val="none" w:sz="0" w:space="0" w:color="auto"/>
                            <w:left w:val="none" w:sz="0" w:space="0" w:color="auto"/>
                            <w:bottom w:val="none" w:sz="0" w:space="0" w:color="auto"/>
                            <w:right w:val="none" w:sz="0" w:space="0" w:color="auto"/>
                          </w:divBdr>
                          <w:divsChild>
                            <w:div w:id="18263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929683">
      <w:bodyDiv w:val="1"/>
      <w:marLeft w:val="0"/>
      <w:marRight w:val="0"/>
      <w:marTop w:val="0"/>
      <w:marBottom w:val="0"/>
      <w:divBdr>
        <w:top w:val="none" w:sz="0" w:space="0" w:color="auto"/>
        <w:left w:val="none" w:sz="0" w:space="0" w:color="auto"/>
        <w:bottom w:val="none" w:sz="0" w:space="0" w:color="auto"/>
        <w:right w:val="none" w:sz="0" w:space="0" w:color="auto"/>
      </w:divBdr>
    </w:div>
    <w:div w:id="1257716184">
      <w:bodyDiv w:val="1"/>
      <w:marLeft w:val="0"/>
      <w:marRight w:val="0"/>
      <w:marTop w:val="0"/>
      <w:marBottom w:val="0"/>
      <w:divBdr>
        <w:top w:val="none" w:sz="0" w:space="0" w:color="auto"/>
        <w:left w:val="none" w:sz="0" w:space="0" w:color="auto"/>
        <w:bottom w:val="none" w:sz="0" w:space="0" w:color="auto"/>
        <w:right w:val="none" w:sz="0" w:space="0" w:color="auto"/>
      </w:divBdr>
    </w:div>
    <w:div w:id="1462650639">
      <w:bodyDiv w:val="1"/>
      <w:marLeft w:val="0"/>
      <w:marRight w:val="0"/>
      <w:marTop w:val="0"/>
      <w:marBottom w:val="0"/>
      <w:divBdr>
        <w:top w:val="none" w:sz="0" w:space="0" w:color="auto"/>
        <w:left w:val="none" w:sz="0" w:space="0" w:color="auto"/>
        <w:bottom w:val="none" w:sz="0" w:space="0" w:color="auto"/>
        <w:right w:val="none" w:sz="0" w:space="0" w:color="auto"/>
      </w:divBdr>
      <w:divsChild>
        <w:div w:id="1439177188">
          <w:marLeft w:val="0"/>
          <w:marRight w:val="0"/>
          <w:marTop w:val="0"/>
          <w:marBottom w:val="0"/>
          <w:divBdr>
            <w:top w:val="none" w:sz="0" w:space="0" w:color="auto"/>
            <w:left w:val="none" w:sz="0" w:space="0" w:color="auto"/>
            <w:bottom w:val="none" w:sz="0" w:space="0" w:color="auto"/>
            <w:right w:val="none" w:sz="0" w:space="0" w:color="auto"/>
          </w:divBdr>
          <w:divsChild>
            <w:div w:id="2005739208">
              <w:marLeft w:val="0"/>
              <w:marRight w:val="0"/>
              <w:marTop w:val="0"/>
              <w:marBottom w:val="0"/>
              <w:divBdr>
                <w:top w:val="none" w:sz="0" w:space="0" w:color="auto"/>
                <w:left w:val="none" w:sz="0" w:space="0" w:color="auto"/>
                <w:bottom w:val="none" w:sz="0" w:space="0" w:color="auto"/>
                <w:right w:val="none" w:sz="0" w:space="0" w:color="auto"/>
              </w:divBdr>
              <w:divsChild>
                <w:div w:id="946038764">
                  <w:marLeft w:val="0"/>
                  <w:marRight w:val="0"/>
                  <w:marTop w:val="0"/>
                  <w:marBottom w:val="0"/>
                  <w:divBdr>
                    <w:top w:val="none" w:sz="0" w:space="0" w:color="auto"/>
                    <w:left w:val="none" w:sz="0" w:space="0" w:color="auto"/>
                    <w:bottom w:val="none" w:sz="0" w:space="0" w:color="auto"/>
                    <w:right w:val="none" w:sz="0" w:space="0" w:color="auto"/>
                  </w:divBdr>
                  <w:divsChild>
                    <w:div w:id="163906148">
                      <w:marLeft w:val="0"/>
                      <w:marRight w:val="0"/>
                      <w:marTop w:val="0"/>
                      <w:marBottom w:val="0"/>
                      <w:divBdr>
                        <w:top w:val="none" w:sz="0" w:space="0" w:color="auto"/>
                        <w:left w:val="none" w:sz="0" w:space="0" w:color="auto"/>
                        <w:bottom w:val="none" w:sz="0" w:space="0" w:color="auto"/>
                        <w:right w:val="none" w:sz="0" w:space="0" w:color="auto"/>
                      </w:divBdr>
                      <w:divsChild>
                        <w:div w:id="510803025">
                          <w:marLeft w:val="0"/>
                          <w:marRight w:val="0"/>
                          <w:marTop w:val="0"/>
                          <w:marBottom w:val="0"/>
                          <w:divBdr>
                            <w:top w:val="none" w:sz="0" w:space="0" w:color="auto"/>
                            <w:left w:val="none" w:sz="0" w:space="0" w:color="auto"/>
                            <w:bottom w:val="none" w:sz="0" w:space="0" w:color="auto"/>
                            <w:right w:val="none" w:sz="0" w:space="0" w:color="auto"/>
                          </w:divBdr>
                          <w:divsChild>
                            <w:div w:id="1151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41785">
      <w:bodyDiv w:val="1"/>
      <w:marLeft w:val="0"/>
      <w:marRight w:val="0"/>
      <w:marTop w:val="0"/>
      <w:marBottom w:val="0"/>
      <w:divBdr>
        <w:top w:val="none" w:sz="0" w:space="0" w:color="auto"/>
        <w:left w:val="none" w:sz="0" w:space="0" w:color="auto"/>
        <w:bottom w:val="none" w:sz="0" w:space="0" w:color="auto"/>
        <w:right w:val="none" w:sz="0" w:space="0" w:color="auto"/>
      </w:divBdr>
      <w:divsChild>
        <w:div w:id="1191265981">
          <w:marLeft w:val="0"/>
          <w:marRight w:val="0"/>
          <w:marTop w:val="0"/>
          <w:marBottom w:val="0"/>
          <w:divBdr>
            <w:top w:val="none" w:sz="0" w:space="0" w:color="auto"/>
            <w:left w:val="none" w:sz="0" w:space="0" w:color="auto"/>
            <w:bottom w:val="none" w:sz="0" w:space="0" w:color="auto"/>
            <w:right w:val="none" w:sz="0" w:space="0" w:color="auto"/>
          </w:divBdr>
          <w:divsChild>
            <w:div w:id="680545731">
              <w:marLeft w:val="0"/>
              <w:marRight w:val="0"/>
              <w:marTop w:val="0"/>
              <w:marBottom w:val="0"/>
              <w:divBdr>
                <w:top w:val="none" w:sz="0" w:space="0" w:color="auto"/>
                <w:left w:val="none" w:sz="0" w:space="0" w:color="auto"/>
                <w:bottom w:val="none" w:sz="0" w:space="0" w:color="auto"/>
                <w:right w:val="none" w:sz="0" w:space="0" w:color="auto"/>
              </w:divBdr>
              <w:divsChild>
                <w:div w:id="75716488">
                  <w:marLeft w:val="0"/>
                  <w:marRight w:val="0"/>
                  <w:marTop w:val="0"/>
                  <w:marBottom w:val="0"/>
                  <w:divBdr>
                    <w:top w:val="none" w:sz="0" w:space="0" w:color="auto"/>
                    <w:left w:val="none" w:sz="0" w:space="0" w:color="auto"/>
                    <w:bottom w:val="none" w:sz="0" w:space="0" w:color="auto"/>
                    <w:right w:val="none" w:sz="0" w:space="0" w:color="auto"/>
                  </w:divBdr>
                  <w:divsChild>
                    <w:div w:id="1364283968">
                      <w:marLeft w:val="0"/>
                      <w:marRight w:val="0"/>
                      <w:marTop w:val="0"/>
                      <w:marBottom w:val="0"/>
                      <w:divBdr>
                        <w:top w:val="none" w:sz="0" w:space="0" w:color="auto"/>
                        <w:left w:val="none" w:sz="0" w:space="0" w:color="auto"/>
                        <w:bottom w:val="none" w:sz="0" w:space="0" w:color="auto"/>
                        <w:right w:val="none" w:sz="0" w:space="0" w:color="auto"/>
                      </w:divBdr>
                      <w:divsChild>
                        <w:div w:id="797794593">
                          <w:marLeft w:val="0"/>
                          <w:marRight w:val="0"/>
                          <w:marTop w:val="0"/>
                          <w:marBottom w:val="0"/>
                          <w:divBdr>
                            <w:top w:val="none" w:sz="0" w:space="0" w:color="auto"/>
                            <w:left w:val="none" w:sz="0" w:space="0" w:color="auto"/>
                            <w:bottom w:val="none" w:sz="0" w:space="0" w:color="auto"/>
                            <w:right w:val="none" w:sz="0" w:space="0" w:color="auto"/>
                          </w:divBdr>
                          <w:divsChild>
                            <w:div w:id="2622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170627">
      <w:bodyDiv w:val="1"/>
      <w:marLeft w:val="0"/>
      <w:marRight w:val="0"/>
      <w:marTop w:val="0"/>
      <w:marBottom w:val="0"/>
      <w:divBdr>
        <w:top w:val="none" w:sz="0" w:space="0" w:color="auto"/>
        <w:left w:val="none" w:sz="0" w:space="0" w:color="auto"/>
        <w:bottom w:val="none" w:sz="0" w:space="0" w:color="auto"/>
        <w:right w:val="none" w:sz="0" w:space="0" w:color="auto"/>
      </w:divBdr>
    </w:div>
    <w:div w:id="1760519066">
      <w:bodyDiv w:val="1"/>
      <w:marLeft w:val="0"/>
      <w:marRight w:val="0"/>
      <w:marTop w:val="0"/>
      <w:marBottom w:val="0"/>
      <w:divBdr>
        <w:top w:val="none" w:sz="0" w:space="0" w:color="auto"/>
        <w:left w:val="none" w:sz="0" w:space="0" w:color="auto"/>
        <w:bottom w:val="none" w:sz="0" w:space="0" w:color="auto"/>
        <w:right w:val="none" w:sz="0" w:space="0" w:color="auto"/>
      </w:divBdr>
    </w:div>
    <w:div w:id="17740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69ac4c8b652f4296" Type="http://schemas.microsoft.com/office/2019/05/relationships/documenttasks" Target="tasks.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mailto:housing.benefitenquiries@dwp.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741C4972A6A4F9454090A56C75602" ma:contentTypeVersion="15" ma:contentTypeDescription="Create a new document." ma:contentTypeScope="" ma:versionID="258a64af9d0a4342207fc4d07c2d6a94">
  <xsd:schema xmlns:xsd="http://www.w3.org/2001/XMLSchema" xmlns:xs="http://www.w3.org/2001/XMLSchema" xmlns:p="http://schemas.microsoft.com/office/2006/metadata/properties" xmlns:ns1="http://schemas.microsoft.com/sharepoint/v3" xmlns:ns2="ec7301a3-c3c6-4212-bfee-7b772c90c765" xmlns:ns3="5f31fe86-a4d5-4203-8f6c-6e9b96351d79" targetNamespace="http://schemas.microsoft.com/office/2006/metadata/properties" ma:root="true" ma:fieldsID="d799aeffb029662d706867216aaf549d" ns1:_="" ns2:_="" ns3:_="">
    <xsd:import namespace="http://schemas.microsoft.com/sharepoint/v3"/>
    <xsd:import namespace="ec7301a3-c3c6-4212-bfee-7b772c90c765"/>
    <xsd:import namespace="5f31fe86-a4d5-4203-8f6c-6e9b96351d7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PolicyArea" minOccurs="0"/>
                <xsd:element ref="ns3:DocumentType"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301a3-c3c6-4212-bfee-7b772c90c76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31fe86-a4d5-4203-8f6c-6e9b96351d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PolicyArea" ma:index="17" nillable="true" ma:displayName="Policy Area" ma:default="NO TAG" ma:description="Subject matter(s) this document covers." ma:format="Dropdown" ma:internalName="PolicyArea">
      <xsd:complexType>
        <xsd:complexContent>
          <xsd:extension base="dms:MultiChoice">
            <xsd:sequence>
              <xsd:element name="Value" maxOccurs="unbounded" minOccurs="0" nillable="true">
                <xsd:simpleType>
                  <xsd:restriction base="dms:Choice">
                    <xsd:enumeration value="Allocations"/>
                    <xsd:enumeration value="Benefit Cap"/>
                    <xsd:enumeration value="Discretionary Housing Payments"/>
                    <xsd:enumeration value="Fiscal Event"/>
                    <xsd:enumeration value="Homelessness"/>
                    <xsd:enumeration value="Housing Benefit"/>
                    <xsd:enumeration value="Labour Market"/>
                    <xsd:enumeration value="Local Housing Allowance"/>
                    <xsd:enumeration value="Migrants' Access to Benefits"/>
                    <xsd:enumeration value="Monitoring (mid-year)"/>
                    <xsd:enumeration value="Monitoring (year-end)"/>
                    <xsd:enumeration value="Pensioners"/>
                    <xsd:enumeration value="Removal of Spare Room Subsidy"/>
                    <xsd:enumeration value="Shared Accommodation Rate"/>
                    <xsd:enumeration value="Stigma"/>
                    <xsd:enumeration value="Supply"/>
                    <xsd:enumeration value="Support for Mortgage Interest"/>
                    <xsd:enumeration value="Supported Housing"/>
                    <xsd:enumeration value="Temporary Accommodation"/>
                    <xsd:enumeration value="Universal Credit"/>
                    <xsd:enumeration value="None"/>
                    <xsd:enumeration value="Social Housing"/>
                    <xsd:enumeration value="Homeowners"/>
                    <xsd:enumeration value="Owner Occupier Service Charges"/>
                    <xsd:enumeration value="NO TAG"/>
                    <xsd:enumeration value="H&amp;W Task Force"/>
                    <xsd:enumeration value="Private Rented Sector"/>
                  </xsd:restriction>
                </xsd:simpleType>
              </xsd:element>
            </xsd:sequence>
          </xsd:extension>
        </xsd:complexContent>
      </xsd:complexType>
    </xsd:element>
    <xsd:element name="DocumentType" ma:index="18" nillable="true" ma:displayName="Document Type" ma:default="NO TAG" ma:description="Type of document." ma:format="Dropdown" ma:internalName="DocumentType">
      <xsd:complexType>
        <xsd:complexContent>
          <xsd:extension base="dms:MultiChoice">
            <xsd:sequence>
              <xsd:element name="Value" maxOccurs="unbounded" minOccurs="0" nillable="true">
                <xsd:simpleType>
                  <xsd:restriction base="dms:Choice">
                    <xsd:enumeration value="Allocations"/>
                    <xsd:enumeration value="Briefing"/>
                    <xsd:enumeration value="Correspondence"/>
                    <xsd:enumeration value="Costing"/>
                    <xsd:enumeration value="Court Case"/>
                    <xsd:enumeration value="Data"/>
                    <xsd:enumeration value="Dataset"/>
                    <xsd:enumeration value="Enquiry"/>
                    <xsd:enumeration value="FOI"/>
                    <xsd:enumeration value="Forecast"/>
                    <xsd:enumeration value="Lines to Take"/>
                    <xsd:enumeration value="PQ"/>
                    <xsd:enumeration value="Report"/>
                    <xsd:enumeration value="Research"/>
                    <xsd:enumeration value="Submission"/>
                    <xsd:enumeration value="Table"/>
                    <xsd:enumeration value="Teach-In"/>
                    <xsd:enumeration value="Other"/>
                    <xsd:enumeration value="Delivery Note"/>
                    <xsd:enumeration value="Legal Advice"/>
                    <xsd:enumeration value="Write Round"/>
                    <xsd:enumeration value="Readout"/>
                    <xsd:enumeration value="Minutes"/>
                    <xsd:enumeration value="Product"/>
                    <xsd:enumeration value="Planning"/>
                    <xsd:enumeration value="Legislation"/>
                    <xsd:enumeration value="Emails"/>
                    <xsd:enumeration value="Template"/>
                    <xsd:enumeration value="Ministerial Advice"/>
                    <xsd:enumeration value="Confidential"/>
                    <xsd:enumeration value="ToR"/>
                    <xsd:enumeration value="Scoping"/>
                    <xsd:enumeration value="NO TAG"/>
                    <xsd:enumeration value="Evidence"/>
                  </xsd:restriction>
                </xsd:simpleType>
              </xsd:element>
            </xsd:sequence>
          </xsd:extension>
        </xsd:complexContent>
      </xsd:complex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_Flow_SignoffStatus" ma:index="25"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olicyArea xmlns="5f31fe86-a4d5-4203-8f6c-6e9b96351d79">
      <Value>NO TAG</Value>
    </PolicyArea>
    <DocumentType xmlns="5f31fe86-a4d5-4203-8f6c-6e9b96351d79">
      <Value>NO TAG</Value>
    </DocumentType>
    <_Flow_SignoffStatus xmlns="5f31fe86-a4d5-4203-8f6c-6e9b96351d79" xsi:nil="true"/>
    <_dlc_DocId xmlns="ec7301a3-c3c6-4212-bfee-7b772c90c765">ZYDTU5DQDV3X-485066833-5043</_dlc_DocId>
    <_dlc_DocIdUrl xmlns="ec7301a3-c3c6-4212-bfee-7b772c90c765">
      <Url>https://dwpgovuk.sharepoint.com/sites/SRO-785/_layouts/15/DocIdRedir.aspx?ID=ZYDTU5DQDV3X-485066833-5043</Url>
      <Description>ZYDTU5DQDV3X-485066833-5043</Description>
    </_dlc_DocIdUrl>
    <SharedWithUsers xmlns="ec7301a3-c3c6-4212-bfee-7b772c90c765">
      <UserInfo>
        <DisplayName>Browne Lavinia POLICY GROUP DISABILITY AND HOUSING SUPPORT DIRECTORATE</DisplayName>
        <AccountId>41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15AA-8501-4D4E-A6A4-668FD7B5E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7301a3-c3c6-4212-bfee-7b772c90c765"/>
    <ds:schemaRef ds:uri="5f31fe86-a4d5-4203-8f6c-6e9b96351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BD2463-273C-4CFC-9E72-4E47ABA4C739}">
  <ds:schemaRefs>
    <ds:schemaRef ds:uri="http://schemas.microsoft.com/sharepoint/events"/>
  </ds:schemaRefs>
</ds:datastoreItem>
</file>

<file path=customXml/itemProps3.xml><?xml version="1.0" encoding="utf-8"?>
<ds:datastoreItem xmlns:ds="http://schemas.openxmlformats.org/officeDocument/2006/customXml" ds:itemID="{F69A2D64-E72D-4C72-BD70-821257B87E99}">
  <ds:schemaRefs>
    <ds:schemaRef ds:uri="http://schemas.microsoft.com/sharepoint/v3/contenttype/forms"/>
  </ds:schemaRefs>
</ds:datastoreItem>
</file>

<file path=customXml/itemProps4.xml><?xml version="1.0" encoding="utf-8"?>
<ds:datastoreItem xmlns:ds="http://schemas.openxmlformats.org/officeDocument/2006/customXml" ds:itemID="{06265A70-0E5D-4F7A-BE77-334A11ED5B33}">
  <ds:schemaRefs>
    <ds:schemaRef ds:uri="http://schemas.microsoft.com/office/2006/metadata/properties"/>
    <ds:schemaRef ds:uri="http://schemas.microsoft.com/office/infopath/2007/PartnerControls"/>
    <ds:schemaRef ds:uri="http://schemas.microsoft.com/sharepoint/v3"/>
    <ds:schemaRef ds:uri="5f31fe86-a4d5-4203-8f6c-6e9b96351d79"/>
    <ds:schemaRef ds:uri="ec7301a3-c3c6-4212-bfee-7b772c90c765"/>
  </ds:schemaRefs>
</ds:datastoreItem>
</file>

<file path=customXml/itemProps5.xml><?xml version="1.0" encoding="utf-8"?>
<ds:datastoreItem xmlns:ds="http://schemas.openxmlformats.org/officeDocument/2006/customXml" ds:itemID="{27E6FC06-10FF-47E0-A084-4AE41ECA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2021B9F5</Template>
  <TotalTime>176</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Giblin Neil DWP HOUSING DELIVERY</dc:creator>
  <cp:keywords/>
  <dc:description/>
  <cp:lastModifiedBy>MITCHELL John</cp:lastModifiedBy>
  <cp:revision>13</cp:revision>
  <dcterms:created xsi:type="dcterms:W3CDTF">2021-04-07T10:38:00Z</dcterms:created>
  <dcterms:modified xsi:type="dcterms:W3CDTF">2021-10-13T15:06:00Z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0x010100B01741C4972A6A4F9454090A56C75602</vt:lpwstr>
  </property>
  <property fmtid="{D5CDD505-2E9C-101B-9397-08002B2CF9AE}" pid="3" name="_dlc_DocIdItemGuid">
    <vt:lpwstr>7a48843e-4b9c-4d87-ad01-f20cae2e93aa</vt:lpwstr>
  </property>
</Properties>
</file>